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0E" w:rsidRDefault="0061080E" w:rsidP="0061080E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1080E" w:rsidRDefault="0061080E" w:rsidP="0061080E">
      <w:pPr>
        <w:jc w:val="center"/>
        <w:rPr>
          <w:b/>
        </w:rPr>
      </w:pPr>
      <w:r>
        <w:rPr>
          <w:b/>
        </w:rPr>
        <w:t>КРАСНОЧАБАНСКИЙ СЕЛЬСОВЕТ ДОМБАРОВСКОГО РАЙОНА ОРЕНБУРГСКОЙ ОБЛАСТИ</w:t>
      </w:r>
    </w:p>
    <w:p w:rsidR="0061080E" w:rsidRDefault="0061080E" w:rsidP="0061080E">
      <w:pPr>
        <w:jc w:val="center"/>
      </w:pPr>
    </w:p>
    <w:p w:rsidR="0061080E" w:rsidRDefault="0061080E" w:rsidP="0061080E">
      <w:pPr>
        <w:jc w:val="center"/>
      </w:pPr>
    </w:p>
    <w:p w:rsidR="0061080E" w:rsidRDefault="0061080E" w:rsidP="0061080E">
      <w:pPr>
        <w:jc w:val="center"/>
        <w:rPr>
          <w:b/>
        </w:rPr>
      </w:pPr>
      <w:r>
        <w:rPr>
          <w:b/>
        </w:rPr>
        <w:t>ПОСТАНОВЛЕНИЕ</w:t>
      </w:r>
    </w:p>
    <w:p w:rsidR="0061080E" w:rsidRDefault="0061080E" w:rsidP="0061080E">
      <w:pPr>
        <w:jc w:val="center"/>
        <w:rPr>
          <w:b/>
        </w:rPr>
      </w:pPr>
    </w:p>
    <w:p w:rsidR="0061080E" w:rsidRDefault="0061080E" w:rsidP="0061080E">
      <w:pPr>
        <w:jc w:val="center"/>
        <w:rPr>
          <w:b/>
        </w:rPr>
      </w:pPr>
    </w:p>
    <w:p w:rsidR="0061080E" w:rsidRDefault="0061080E" w:rsidP="0061080E">
      <w:pPr>
        <w:jc w:val="center"/>
        <w:rPr>
          <w:b/>
        </w:rPr>
      </w:pPr>
    </w:p>
    <w:p w:rsidR="0061080E" w:rsidRDefault="0061080E" w:rsidP="0061080E">
      <w:pPr>
        <w:rPr>
          <w:b/>
        </w:rPr>
      </w:pPr>
      <w:r>
        <w:rPr>
          <w:b/>
        </w:rPr>
        <w:t>22.10.2015г.                                                                                                             №91-п</w:t>
      </w:r>
    </w:p>
    <w:p w:rsidR="0061080E" w:rsidRDefault="0061080E" w:rsidP="0061080E">
      <w:pPr>
        <w:rPr>
          <w:b/>
        </w:rPr>
      </w:pPr>
    </w:p>
    <w:p w:rsidR="0061080E" w:rsidRDefault="0061080E" w:rsidP="0061080E">
      <w:pPr>
        <w:jc w:val="center"/>
        <w:rPr>
          <w:b/>
        </w:rPr>
      </w:pPr>
    </w:p>
    <w:p w:rsidR="0061080E" w:rsidRDefault="0061080E" w:rsidP="0061080E">
      <w:pPr>
        <w:jc w:val="center"/>
        <w:rPr>
          <w:b/>
        </w:rPr>
      </w:pPr>
    </w:p>
    <w:p w:rsidR="0061080E" w:rsidRDefault="0061080E" w:rsidP="0061080E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</w:rPr>
      </w:pPr>
      <w:r>
        <w:rPr>
          <w:b/>
        </w:rPr>
        <w:t xml:space="preserve">Об утверждении </w:t>
      </w:r>
      <w:hyperlink r:id="rId4" w:anchor="Par32#Par32" w:history="1">
        <w:r>
          <w:rPr>
            <w:rStyle w:val="a3"/>
            <w:b/>
          </w:rPr>
          <w:t>порядк</w:t>
        </w:r>
      </w:hyperlink>
      <w:r>
        <w:rPr>
          <w:b/>
        </w:rPr>
        <w:t>а разработки, реализации и оценки эффективности муниципальных программ МО Красночабанский  сельсовет</w:t>
      </w:r>
    </w:p>
    <w:p w:rsidR="0061080E" w:rsidRDefault="0061080E" w:rsidP="0061080E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</w:pPr>
    </w:p>
    <w:p w:rsidR="0061080E" w:rsidRDefault="0061080E" w:rsidP="0061080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В целях дальнейшего совершенствования работы с муниципальными программами в МО Красночабанский сельсовет, руководствуясь </w:t>
      </w:r>
      <w:hyperlink r:id="rId5" w:history="1">
        <w:r>
          <w:rPr>
            <w:rStyle w:val="a3"/>
          </w:rPr>
          <w:t>статьей 179</w:t>
        </w:r>
      </w:hyperlink>
      <w:r>
        <w:t xml:space="preserve"> Бюджетного кодекса Российской Федерации, на основании Устава МО Домбаровский сельсовет:</w:t>
      </w:r>
    </w:p>
    <w:p w:rsidR="0061080E" w:rsidRDefault="0061080E" w:rsidP="0061080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1.Утвердить </w:t>
      </w:r>
      <w:hyperlink r:id="rId6" w:anchor="Par32#Par32" w:history="1">
        <w:r>
          <w:rPr>
            <w:rStyle w:val="a3"/>
          </w:rPr>
          <w:t>порядок</w:t>
        </w:r>
      </w:hyperlink>
      <w:r>
        <w:t xml:space="preserve"> разработки, реализации и оценки эффективности муниципальных программ МО Красночабанский сельсовет согласно приложению.</w:t>
      </w:r>
    </w:p>
    <w:p w:rsidR="0061080E" w:rsidRDefault="0061080E" w:rsidP="0061080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 Контроль за исполнением настоящего Постановления оставляю за собой.</w:t>
      </w:r>
    </w:p>
    <w:p w:rsidR="0061080E" w:rsidRDefault="0061080E" w:rsidP="0061080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3. Постановление вступает в силу после его официального обнародования.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both"/>
      </w:pPr>
    </w:p>
    <w:p w:rsidR="0061080E" w:rsidRDefault="0061080E" w:rsidP="0061080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1080E" w:rsidRDefault="0061080E" w:rsidP="0061080E">
      <w:pPr>
        <w:ind w:hanging="15"/>
        <w:jc w:val="both"/>
        <w:rPr>
          <w:b/>
          <w:lang w:eastAsia="ar-SA"/>
        </w:rPr>
      </w:pPr>
      <w:r>
        <w:rPr>
          <w:b/>
          <w:lang w:eastAsia="ar-SA"/>
        </w:rPr>
        <w:t>Глава администрации</w:t>
      </w:r>
    </w:p>
    <w:p w:rsidR="0061080E" w:rsidRDefault="0061080E" w:rsidP="0061080E">
      <w:pPr>
        <w:ind w:hanging="15"/>
        <w:jc w:val="both"/>
        <w:rPr>
          <w:b/>
          <w:lang w:eastAsia="ar-SA"/>
        </w:rPr>
      </w:pPr>
      <w:r>
        <w:rPr>
          <w:b/>
          <w:lang w:eastAsia="ar-SA"/>
        </w:rPr>
        <w:t>Красночабанского сельсовета                                                    М.З.Суенбаев</w:t>
      </w:r>
    </w:p>
    <w:p w:rsidR="0061080E" w:rsidRDefault="0061080E" w:rsidP="0061080E">
      <w:pPr>
        <w:ind w:hanging="15"/>
        <w:jc w:val="both"/>
        <w:rPr>
          <w:b/>
          <w:lang w:eastAsia="ar-SA"/>
        </w:rPr>
      </w:pPr>
    </w:p>
    <w:p w:rsidR="0061080E" w:rsidRDefault="0061080E" w:rsidP="0061080E">
      <w:pPr>
        <w:ind w:hanging="15"/>
        <w:jc w:val="both"/>
        <w:rPr>
          <w:b/>
          <w:lang w:eastAsia="ar-SA"/>
        </w:rPr>
      </w:pPr>
    </w:p>
    <w:p w:rsidR="0061080E" w:rsidRDefault="0061080E" w:rsidP="0061080E">
      <w:pPr>
        <w:ind w:hanging="15"/>
        <w:jc w:val="both"/>
        <w:rPr>
          <w:b/>
          <w:lang w:eastAsia="ar-SA"/>
        </w:rPr>
      </w:pPr>
    </w:p>
    <w:p w:rsidR="0061080E" w:rsidRDefault="0061080E" w:rsidP="0061080E">
      <w:pPr>
        <w:ind w:hanging="15"/>
        <w:jc w:val="both"/>
        <w:rPr>
          <w:b/>
          <w:lang w:eastAsia="ar-SA"/>
        </w:rPr>
      </w:pPr>
    </w:p>
    <w:p w:rsidR="0061080E" w:rsidRDefault="0061080E" w:rsidP="0061080E">
      <w:pPr>
        <w:ind w:hanging="15"/>
        <w:jc w:val="both"/>
        <w:rPr>
          <w:b/>
          <w:lang w:eastAsia="ar-SA"/>
        </w:rPr>
      </w:pPr>
    </w:p>
    <w:p w:rsidR="0061080E" w:rsidRDefault="0061080E" w:rsidP="0061080E">
      <w:pPr>
        <w:ind w:hanging="15"/>
        <w:jc w:val="both"/>
        <w:rPr>
          <w:lang w:eastAsia="ar-SA"/>
        </w:rPr>
      </w:pPr>
    </w:p>
    <w:p w:rsidR="0061080E" w:rsidRDefault="0061080E" w:rsidP="0061080E">
      <w:pPr>
        <w:ind w:hanging="15"/>
        <w:jc w:val="both"/>
        <w:rPr>
          <w:lang w:eastAsia="ar-SA"/>
        </w:rPr>
      </w:pPr>
    </w:p>
    <w:p w:rsidR="0061080E" w:rsidRDefault="0061080E" w:rsidP="0061080E">
      <w:pPr>
        <w:ind w:hanging="15"/>
        <w:jc w:val="both"/>
        <w:rPr>
          <w:lang w:eastAsia="ar-SA"/>
        </w:rPr>
      </w:pPr>
    </w:p>
    <w:p w:rsidR="0061080E" w:rsidRDefault="0061080E" w:rsidP="0061080E">
      <w:pPr>
        <w:ind w:hanging="15"/>
        <w:jc w:val="both"/>
        <w:rPr>
          <w:lang w:eastAsia="ar-SA"/>
        </w:rPr>
      </w:pPr>
    </w:p>
    <w:p w:rsidR="0061080E" w:rsidRDefault="0061080E" w:rsidP="0061080E">
      <w:pPr>
        <w:ind w:hanging="15"/>
        <w:jc w:val="both"/>
        <w:rPr>
          <w:lang w:eastAsia="ar-SA"/>
        </w:rPr>
      </w:pPr>
    </w:p>
    <w:p w:rsidR="0061080E" w:rsidRDefault="0061080E" w:rsidP="0061080E">
      <w:pPr>
        <w:ind w:hanging="15"/>
        <w:jc w:val="both"/>
        <w:rPr>
          <w:lang w:eastAsia="ar-SA"/>
        </w:rPr>
      </w:pPr>
    </w:p>
    <w:p w:rsidR="0061080E" w:rsidRDefault="0061080E" w:rsidP="0061080E">
      <w:pPr>
        <w:ind w:hanging="15"/>
        <w:jc w:val="both"/>
        <w:rPr>
          <w:lang w:eastAsia="ar-SA"/>
        </w:rPr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both"/>
      </w:pPr>
      <w:r>
        <w:rPr>
          <w:lang w:eastAsia="ar-SA"/>
        </w:rPr>
        <w:t>Разослано: райпрокуратуре, в дело</w:t>
      </w:r>
      <w:r>
        <w:t>, финансовый отдел, отдел экономики, бухгалтерии.</w:t>
      </w:r>
    </w:p>
    <w:p w:rsidR="0061080E" w:rsidRDefault="0061080E" w:rsidP="0061080E">
      <w:pPr>
        <w:ind w:firstLine="708"/>
        <w:jc w:val="both"/>
        <w:rPr>
          <w:lang w:eastAsia="ar-SA"/>
        </w:rPr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br w:type="page"/>
      </w:r>
      <w:r>
        <w:lastRenderedPageBreak/>
        <w:t xml:space="preserve">Приложение 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МО Красночабанскийсельсовет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от 22.10.2015 г.   № 91-п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разработки, реализации и оценки эффективности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программ МО Красночабанский сельсовет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определяет правила разработки, реализации и оценки эффективности муниципальных программ Муниципального образования Красночабанский сельсовет (далее - муниципальные программы), а также контроля за ходом их реализации.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2. Муниципальной программой является система мероприятий (взаимоувязанных по задачам, срокам осуществления и ресурсам) и инструментов политики Администрации Красночабанского сельсовета, обеспечивающих в рамках реализации ключевых муниципальных функций достижение приоритетов и целей в сфере социально-экономического развития и безопасности.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включает в себя подпрограммы, содержащие в том числе отдельные мероприятия муниципального образования.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4. Участники муниципальной программы - ответственный исполнитель. Ответственным исполнителем муниципальной программы может быть только главный распорядитель средств бюджета муниципального образования – Администрация Муниципального образования Красночабанский сельсовет.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5. Разработка и реализация муниципальной программы осуществляются ответственным исполнителем муниципальной программы.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6. Муниципальные программы утверждаются постановлением Администрации Муниципального образования Красночабанский сельсовет.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в муниципальные программы осуществляется путем внесения изменений в бюджет Муниципального образования Красночабанский сельсовет.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 подлежат утверждению до 1 октября текущего года.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  <w:outlineLvl w:val="1"/>
      </w:pPr>
      <w:r>
        <w:t>II. Требования к содержанию муниципальной 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7. Муниципальные программы разрабатываются исходя из правовых актов  Российской Федерации, Оренбургской области и Домбаровского района, Красночабанского сельсовета, стратегии социально-экономического развития Домбаровского района до 2020 года и на период до 2030 года.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2"/>
      <w:bookmarkEnd w:id="1"/>
      <w:r>
        <w:t>8. Муниципальная программа содержит: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паспорт муниципальной программы по </w:t>
      </w:r>
      <w:hyperlink r:id="rId7" w:anchor="Par219#Par219" w:history="1">
        <w:r>
          <w:rPr>
            <w:rStyle w:val="a3"/>
          </w:rPr>
          <w:t>форме</w:t>
        </w:r>
      </w:hyperlink>
      <w:r>
        <w:t xml:space="preserve"> согласно приложению N 1 к настоящему Порядку, при этом </w:t>
      </w:r>
      <w:hyperlink r:id="rId8" w:anchor="Par229#Par229" w:history="1">
        <w:r>
          <w:rPr>
            <w:rStyle w:val="a3"/>
          </w:rPr>
          <w:t>раздел</w:t>
        </w:r>
      </w:hyperlink>
      <w:r>
        <w:t xml:space="preserve"> "Программно-целевые инструменты программы" включает перечень муниципальных целевых программ в сфере реализации муниципальной программы. Цели, задачи и показатели (целевые индикаторы), а также этапы и сроки реализации муниципальной программы указываются в соответствии с требованиями настоящего Порядка. Объем ассигнований местного бюджета на реализацию муниципальной программы включает в себя бюджетные ассигнования на реализацию муниципальной программы по муниципальным целевым программам, </w:t>
      </w:r>
      <w:r>
        <w:lastRenderedPageBreak/>
        <w:t>включенным в состав муниципальной программы, и подпрограммам муниципальной программы. Объем бюджетных ассигнований указывается в тысячах рублей с точностью до одного знака после запятой. Общий объем бюджетных ассигнований на реализацию муниципальной программы в целом, а также по каждой муниципальной целевой программе и подпрограмме муниципальной программы разбивается по годам реализации муниципальной программы. Ожидаемые результаты реализации муниципальной программы указываются в виде характеристики основных ожидаемых конечных результатов (изменений, отражающих эффект, вызванный реализацией муниципальной программы) в данной сфере, сроков их достижения;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текстовую часть программы, состоящую из следующих разделов: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а) общая характеристика соответствующей сферы социально-экономического развития Домбаровского сельсовета, в том числе приоритеты и цели муниципальной политики, формулировки основных проблем в указанной сфере, прогноз ее развития и анализ социальных, финансово-экономических и прочих рисков реализации муниципальной программы;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б) описание целей, задач, показателей (индикаторов) достижения целей и основных ожидаемых конечных результатов муниципальной программы, сроков и этапов ее реализации;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в)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г) основные меры правового регулирования в сфере реализации программы с обоснованием основных положений и сроков принятия необходимых правовых актов;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д) перечень и паспорта муниципальных целевых программ и подпрограмм;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е) перечень целевых индикаторов и показателей муниципальной программы с расшифровкой плановых значений по годам ее реализации, а также оценка влияния внешних факторов и условий на их достижение;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ж) информация по ресурсному обеспечению муниципальной программы за счет средств местного бюджета;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з) описание мер регулирования и управления рисками с целью минимизации их влияния на достижение целей муниципальной программы;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и) методика оценки эффективности муниципальной программы.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9. По муниципальным целевым программам, включенным в муниципальную программу, дается оценка их вклада в достижение целей муниципальной программы или динамика уровня развития соответствующей сферы социально-экономического развития, а также обеспечения безопасности Красночабанского сельсовета.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Помимо информации, указанной в </w:t>
      </w:r>
      <w:hyperlink r:id="rId9" w:anchor="Par62#Par62" w:history="1">
        <w:r>
          <w:rPr>
            <w:rStyle w:val="a3"/>
          </w:rPr>
          <w:t xml:space="preserve">пункте </w:t>
        </w:r>
      </w:hyperlink>
      <w:r>
        <w:t>8 настоящего Порядка, муниципальная программа может содержать в случае: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а) оказания МО Красночабанский сельсовет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б) использования налоговых, тарифных, кредитных и иных инструментов -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11. Требования к содержанию, порядку разработки и реализации муниципальных целевых программ, включенных в муниципальную программу, устанавливаются администрацией Красночабанского сельсовета.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12. Ответственным исполнителем может проводиться общественное обсуждение проекта муниципальной программы с привлечением общественных советов, научных и иных заинтересованных организаций.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Оценка планируемой эффективности муниципальной программы проводится ответственным исполнителем на этапе ее разработки для оценки планируемого вклада результатов муниципальной программы в социально-экономическое развитие и </w:t>
      </w:r>
      <w:r>
        <w:lastRenderedPageBreak/>
        <w:t>обеспечение безопасности Красночабанского сельсовета.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14. В качестве основных критериев планируемой эффективности реализации муниципальной программы применяются: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а) критерии экономической эффективности, учитывающие оценку вклада муниципальной программы в экономику Красночабанского сельсовета в целом, оценку влияния ожидаемых конечных результатов программы на различные сферы экономики Домбаровского сельсовета.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Красночабанского сельсовета;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которой не могут быть выражены в стоимостной оценке.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4"/>
      <w:bookmarkEnd w:id="2"/>
      <w:r>
        <w:t xml:space="preserve">15. В состав муниципальной программы, помимо паспорта и текста программы, входят приложения по формам </w:t>
      </w:r>
      <w:hyperlink r:id="rId10" w:anchor="Par261#Par261" w:history="1">
        <w:r>
          <w:rPr>
            <w:rStyle w:val="a3"/>
          </w:rPr>
          <w:t>таблиц 1</w:t>
        </w:r>
      </w:hyperlink>
      <w:r>
        <w:t xml:space="preserve"> - </w:t>
      </w:r>
      <w:hyperlink r:id="rId11" w:anchor="Par561#Par561" w:history="1">
        <w:r>
          <w:rPr>
            <w:rStyle w:val="a3"/>
          </w:rPr>
          <w:t>4</w:t>
        </w:r>
      </w:hyperlink>
      <w:r>
        <w:t xml:space="preserve"> (</w:t>
      </w:r>
      <w:hyperlink r:id="rId12" w:anchor="Par252#Par252" w:history="1">
        <w:r>
          <w:rPr>
            <w:rStyle w:val="a3"/>
          </w:rPr>
          <w:t>приложение N 2</w:t>
        </w:r>
      </w:hyperlink>
      <w:r>
        <w:t xml:space="preserve"> к настоящему Порядку).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  <w:outlineLvl w:val="1"/>
      </w:pPr>
      <w:r>
        <w:t>III. Основание и этапы разработки муниципальной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16. Разработка муниципальной программы осуществляется на основании постановления Администрации Муниципального образования Красночабанский сельсовет в соответствии с представленными предложениями.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17. Разработка проекта муниципальной программы производится ответственным исполнителем.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07"/>
      <w:bookmarkEnd w:id="3"/>
      <w:r>
        <w:t>18. Совместно с проектом муниципальной программы ответственный исполнитель представляет следующие материалы: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проект правового акта Администрации Красночабанского сельсовета об утверждении муниципальной программы;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проект плана реализации муниципальной программы на первый год реализации согласно (</w:t>
      </w:r>
      <w:hyperlink r:id="rId13" w:anchor="Par252#Par252" w:history="1">
        <w:r>
          <w:rPr>
            <w:rStyle w:val="a3"/>
          </w:rPr>
          <w:t>приложение N 2</w:t>
        </w:r>
      </w:hyperlink>
      <w:r>
        <w:t xml:space="preserve"> к настоящему Порядку). План реализации муниципальной программы состоит из планов реализации подпрограмм. В план реализации муниципальной программы подлежат включению все мероприятия подпрограмм. В целях обеспечения сопоставимости данных мероприятий плана реализации муниципальной программы подлежат группировке в разрезе основных мероприятий, указанных в подпрограммах. Объем расходов на реализацию мероприятий должен соответствовать объемам расходов на реализацию соответствующих основных мероприятий;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обоснование планируемых объемов ресурсов на реализацию муниципальной программы;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о показателях и индикаторах муниципальной программы;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оценку планируемой эффективности реализации муниципальной программы (подпрограмм);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стратегических документов действующих в сфере реализации муниципальной программы.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19.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 Требования к содержанию подпрограммы аналогичны требованиям к содержанию муниципальной программы.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  <w:outlineLvl w:val="1"/>
      </w:pPr>
      <w:r>
        <w:t>IV. Финансовое обеспечение реализации муниципальных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программ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Финансовое обеспечение реализации муниципальных программ в части </w:t>
      </w:r>
      <w:r>
        <w:lastRenderedPageBreak/>
        <w:t>расходных обязательств Красночабанского сельсовета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муниципального образования Красночабанский сельсовет Домбаровского района Оренбургской области о бюджете на очередной финансовый год и плановый период.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21. Финансирование муниципальных целевых программ, включенных в состав муниципальной программы, осуществляется в порядке и за счет средств, которые предусмотрены для муниципальных целевых программ.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Красночабанского сельсовета в отношении формирования перечня строек и объектов для муниципальных нужд Красночабанского сельсовета и их финансирования за счет средств местного бюджета.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22.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на очередной финансовый год и плановый период,  порядок планирования бюджетных ассигнований.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Объемы финансового обеспечения реализации муниципальной программы за счет средств местного бюджета на очередной финансовый год и на плановый период указываются в соответствии с Решением Совета депутатов муниципального образования Красночабанский сельсовет о бюджете на очередной финансовый год и плановый период.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Параметры финансового обеспечения реализации муниципальной программы подлежат приведению в соответствие с Решением Совета депутатов муниципального образования Красночабанский сельсовет «О бюджете на очередной финансовый год и плановый период» не позднее трех месяцев со дня вступления указанного решения в силу.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  <w:outlineLvl w:val="1"/>
      </w:pPr>
      <w:r>
        <w:t>V. Управление и контроль реализации муниципальной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23. Текущее управление реализацией и реализация муниципальных целевых программ, включенных в муниципальную программу, осуществляются в порядке, установленном Администрацией Красночабанского сельсовета для муниципальных целевых программ.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24. Реализация муниципальной программы осуществляется в соответствии с планом реализации муниципальной программы.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Ответственный исполнитель муниципальной программы ежегодно, не позднее 31 декабря текущего финансового года, утверждает на очередной год план реализации. 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26.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мероприятий, сроки их реализации, а также в соответствии с законодательством в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Вышеуказанное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Красночабанского сельсовета, и не приведут к ухудшению плановых значений целевых индикаторов и показателей муниципальной программы.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Внесение изменений в муниципальные целевые программы, включенные в муниципальную программу, осуществляется в порядке, установленном для </w:t>
      </w:r>
      <w:r>
        <w:lastRenderedPageBreak/>
        <w:t>муниципальных целевых программ.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в бюджетную роспись местного бюджета в части расходов, направляемых на финансирование муниципальных программ, осуществляется специалистом Администрации Красночабанского сельсовета в соответствии с законодательством Российской Федерации и правовыми и актами Муниципального образования Домбаровский сельсовет.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28. Внесение иных изменений в муниципальную программу, оказывающих влияние на параметры муниципальной программы, утвержденные Администрацией Красночабанского сельсовета, осуществляется по инициативе ответственного исполнителя либо во исполнение поручений главы Администрации Красночабанского сельсовета, в том числе по результатам мониторинга реализации муниципальных программ, в порядке, предусмотренном для утверждения проектов муниципальных программ.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В целях контроля реализации муниципальных программ специалисты Администрации Красночабанского сельсовета на постоянной основе осуществляют мониторинг реализации муниципальных программ. 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Мониторинг реализации муниципальных программ проводится на основе данных официального статистического наблюдения, докладов и годовых отчетов, отчетов о реализации муниципальных целевых программ.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30. Ежегодно ответственный исполнитель представляет отчет о ходе реализации муниципальной программы и оценки её эффективности.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Годовой отчет содержит: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б) сведения о достижении значений показателей (индикаторов) муниципальной программы, подпрограмм муниципальной программы, муниципальных целевых программ (указываются согласно 6(</w:t>
      </w:r>
      <w:hyperlink r:id="rId14" w:anchor="Par252#Par252" w:history="1">
        <w:r>
          <w:rPr>
            <w:rStyle w:val="a3"/>
          </w:rPr>
          <w:t>приложение N 2</w:t>
        </w:r>
      </w:hyperlink>
      <w:r>
        <w:t xml:space="preserve"> к настоящему Порядку) с обоснованием отклонений по показателям (индикаторам), плановые значения по которым не достигнуты);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в) описание результатов реализации основных мероприятий подпрограмм, мероприятий муниципальных целевых программ;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г) перечень мероприятий, выполненных и не выполненных (с указанием причин) в установленные сроки, в том числе перечень нереализованных или реализованных частично основных мероприятий подпрограмм и мероприятий муниципальных целевых программ, предусмотренных к реализации в отчетном году, с указанием причин их не реализации;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д) анализ факторов, повлиявших на ход реализации муниципальной программы;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е) данные об использовании бюджетных ассигнований и иных средств на выполнение мероприятий;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ж) информацию о внесенных ответственным исполнителем изменениях в муниципальную программу.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К отчету прилагается информация по форме согласно 7 - 8 (</w:t>
      </w:r>
      <w:hyperlink r:id="rId15" w:anchor="Par252#Par252" w:history="1">
        <w:r>
          <w:rPr>
            <w:rStyle w:val="a3"/>
          </w:rPr>
          <w:t>приложение N 2</w:t>
        </w:r>
      </w:hyperlink>
      <w:r>
        <w:t xml:space="preserve"> к настоящему Порядку).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31. Годовой отчет о ходе реализации и оценке эффективности муниципальной программы (далее - годовой отчет) подготавливается ответственным исполнителем до 1 марта года, следующего за отчетным годом.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32. Годовой отчет подлежит размещению на официальном сайте ответственного исполнителя в сети Интернет.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Годовой доклад о ходе реализации и оценке эффективности муниципальных программ подлежит размещению на официальном сайте Администрации Красночабанского сельсовета в сети Интернет.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VI</w:t>
      </w:r>
      <w:r>
        <w:t>. Реестр программ МО Красночабанский сельсовет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33. В целях учета программ Администрация МО Красночабанский сельсовет  ведет Реестр программ МО Красночабанский сельсовет (далее - Реестр).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34. </w:t>
      </w:r>
      <w:hyperlink r:id="rId16" w:anchor="Par920#Par920" w:history="1">
        <w:r>
          <w:rPr>
            <w:rStyle w:val="a3"/>
          </w:rPr>
          <w:t>Форма</w:t>
        </w:r>
      </w:hyperlink>
      <w:r>
        <w:t xml:space="preserve"> Реестра, отражающая сведения об основных характеристиках программ, представлена в Приложении N 3 к настоящему Порядку.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разработки, реализации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и оценки эффективности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Красночабанского сельсовета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219"/>
      <w:bookmarkEnd w:id="4"/>
      <w:r>
        <w:rPr>
          <w:b/>
        </w:rPr>
        <w:t>ПАСПОРТ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программы Красночабанского сельсовета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Ответственный исполнитель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Подпрограммы 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29"/>
      <w:bookmarkEnd w:id="5"/>
      <w:r>
        <w:t>Программно-целевые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инструменты 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Цели 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Задачи 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индикаторы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и показатели 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Сроки и этапы реализации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Объемы бюджетных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ассигнований 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Ожидаемые результаты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реализации 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252"/>
      <w:bookmarkEnd w:id="6"/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разработки, реализации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и оценки эффективности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Красночабанского сельсовета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bookmarkStart w:id="7" w:name="Par261"/>
      <w:bookmarkEnd w:id="7"/>
      <w:r>
        <w:t>Сведения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о показателях (индикаторах) муниципальной программы,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подпрограмм муниципальной программы, областных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целевых программ и их значении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0"/>
        <w:gridCol w:w="1792"/>
        <w:gridCol w:w="1232"/>
        <w:gridCol w:w="1120"/>
        <w:gridCol w:w="1008"/>
        <w:gridCol w:w="1232"/>
        <w:gridCol w:w="1232"/>
        <w:gridCol w:w="1008"/>
      </w:tblGrid>
      <w:tr w:rsidR="0061080E" w:rsidTr="0061080E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(индикатор)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Значения показателей            </w:t>
            </w:r>
          </w:p>
        </w:tc>
      </w:tr>
      <w:tr w:rsidR="0061080E" w:rsidTr="0061080E">
        <w:trPr>
          <w:trHeight w:val="720"/>
        </w:trPr>
        <w:tc>
          <w:tcPr>
            <w:tcW w:w="9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отчетный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текущий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очередной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...  </w:t>
            </w:r>
          </w:p>
        </w:tc>
      </w:tr>
      <w:tr w:rsidR="0061080E" w:rsidTr="0061080E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Муниципальная программа                        </w:t>
            </w:r>
          </w:p>
        </w:tc>
      </w:tr>
      <w:tr w:rsidR="0061080E" w:rsidTr="0061080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Подпрограмма 1                             </w:t>
            </w:r>
          </w:p>
        </w:tc>
      </w:tr>
      <w:tr w:rsidR="0061080E" w:rsidTr="0061080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...                                   </w:t>
            </w:r>
          </w:p>
        </w:tc>
      </w:tr>
      <w:tr w:rsidR="0061080E" w:rsidTr="0061080E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Муниципальная целевая программа 1                      </w:t>
            </w:r>
          </w:p>
        </w:tc>
      </w:tr>
      <w:tr w:rsidR="0061080E" w:rsidTr="0061080E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(индикатор)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91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...                                   </w:t>
            </w:r>
          </w:p>
        </w:tc>
      </w:tr>
    </w:tbl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  <w:r>
        <w:br w:type="page"/>
      </w:r>
      <w:r>
        <w:lastRenderedPageBreak/>
        <w:t>Таблица 2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bookmarkStart w:id="8" w:name="Par423"/>
      <w:bookmarkEnd w:id="8"/>
      <w:r>
        <w:t>Прогноз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сводных показателей муниципальных заданий на оказание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муниципальных услуг муниципальными учреждениями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по муниципальной программе Красночабанского сельсовета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52"/>
        <w:gridCol w:w="1232"/>
        <w:gridCol w:w="1232"/>
        <w:gridCol w:w="1232"/>
        <w:gridCol w:w="1232"/>
        <w:gridCol w:w="1232"/>
        <w:gridCol w:w="1232"/>
      </w:tblGrid>
      <w:tr w:rsidR="0061080E" w:rsidTr="0061080E">
        <w:trPr>
          <w:trHeight w:val="90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услуги, показателя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объема услуги,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(тыс. рублей)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подпрограммы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Значение показателя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объема услуги         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Расходы муниципального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бюджета на оказание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муниципальной услуги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(тыс. руб.)         </w:t>
            </w:r>
          </w:p>
        </w:tc>
      </w:tr>
      <w:tr w:rsidR="0061080E" w:rsidTr="0061080E">
        <w:trPr>
          <w:trHeight w:val="720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очередной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второй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очередной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первый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второй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планового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</w:tr>
      <w:tr w:rsidR="0061080E" w:rsidTr="0061080E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услуги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ее содержание:   </w:t>
            </w:r>
          </w:p>
        </w:tc>
        <w:tc>
          <w:tcPr>
            <w:tcW w:w="7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______________________________________________________   </w:t>
            </w:r>
          </w:p>
        </w:tc>
      </w:tr>
      <w:tr w:rsidR="0061080E" w:rsidTr="0061080E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услуги:            </w:t>
            </w:r>
          </w:p>
        </w:tc>
        <w:tc>
          <w:tcPr>
            <w:tcW w:w="7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______________________________________________________   </w:t>
            </w:r>
          </w:p>
        </w:tc>
      </w:tr>
      <w:tr w:rsidR="0061080E" w:rsidTr="0061080E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1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1.1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1.2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2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2.1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36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2.2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 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sectPr w:rsidR="0061080E">
          <w:pgSz w:w="11907" w:h="16840"/>
          <w:pgMar w:top="1134" w:right="851" w:bottom="1134" w:left="1701" w:header="709" w:footer="709" w:gutter="0"/>
          <w:cols w:space="720"/>
        </w:sectPr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3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Ресурсное обеспечение реализации муниципальной программы за счет средств местного бюджета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2040"/>
        <w:gridCol w:w="2040"/>
        <w:gridCol w:w="720"/>
        <w:gridCol w:w="600"/>
        <w:gridCol w:w="600"/>
        <w:gridCol w:w="480"/>
        <w:gridCol w:w="1320"/>
        <w:gridCol w:w="1320"/>
        <w:gridCol w:w="1320"/>
        <w:gridCol w:w="1080"/>
      </w:tblGrid>
      <w:tr w:rsidR="0061080E" w:rsidTr="0061080E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заказчик-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бюджетной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7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классификации</w:t>
              </w:r>
            </w:hyperlink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Расходы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(тыс. рублей), годы         </w:t>
            </w:r>
          </w:p>
        </w:tc>
      </w:tr>
      <w:tr w:rsidR="0061080E" w:rsidTr="0061080E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первый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второй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 </w:t>
            </w: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1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2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sectPr w:rsidR="0061080E">
          <w:pgSz w:w="11907" w:h="16840" w:orient="landscape"/>
          <w:pgMar w:top="1134" w:right="851" w:bottom="1134" w:left="1701" w:header="709" w:footer="709" w:gutter="0"/>
          <w:cols w:space="720"/>
        </w:sectPr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4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bookmarkStart w:id="9" w:name="Par561"/>
      <w:bookmarkEnd w:id="9"/>
      <w:r>
        <w:t>Ресурсное обеспечение и прогнозная (справочная) оценка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расходов бюджетов,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 xml:space="preserve"> бюджета Красночабанского сельсовета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и юридических лиц на реализацию целей муниципальной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программы Красночабанского сельсовета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32"/>
        <w:gridCol w:w="1632"/>
        <w:gridCol w:w="1632"/>
        <w:gridCol w:w="1056"/>
        <w:gridCol w:w="1056"/>
        <w:gridCol w:w="1056"/>
        <w:gridCol w:w="864"/>
      </w:tblGrid>
      <w:tr w:rsidR="0061080E" w:rsidTr="0061080E">
        <w:trPr>
          <w:trHeight w:val="960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Статус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областной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мероприятия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Ответственный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заказчик-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координатор  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Оценка расходов (тыс. рублей), годы </w:t>
            </w:r>
          </w:p>
        </w:tc>
      </w:tr>
      <w:tr w:rsidR="0061080E" w:rsidTr="0061080E">
        <w:trPr>
          <w:trHeight w:val="1280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очередной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первый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планового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периода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...  </w:t>
            </w:r>
          </w:p>
        </w:tc>
      </w:tr>
      <w:tr w:rsidR="0061080E" w:rsidTr="0061080E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</w:tr>
      <w:tr w:rsidR="0061080E" w:rsidTr="0061080E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     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353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481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320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ОЦП 1         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48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64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образований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49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Районный бюджет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320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645"/>
      <w:bookmarkEnd w:id="10"/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5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bookmarkStart w:id="11" w:name="Par928"/>
      <w:bookmarkEnd w:id="11"/>
      <w:r>
        <w:t>План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04"/>
        <w:gridCol w:w="1680"/>
        <w:gridCol w:w="1344"/>
        <w:gridCol w:w="1344"/>
        <w:gridCol w:w="1232"/>
        <w:gridCol w:w="1344"/>
        <w:gridCol w:w="1120"/>
      </w:tblGrid>
      <w:tr w:rsidR="0061080E" w:rsidTr="0061080E">
        <w:trPr>
          <w:trHeight w:val="1440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подпрограммы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мероприятия,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мероприятий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мероприятий,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реализуемых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рамках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мероприятия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Ответственный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исполнитель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(фамилия,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имя,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отчество,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должность) 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Срок         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Ожидаемый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непосред-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ственный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результат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(краткое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описание)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r:id="rId18" w:history="1">
              <w:r>
                <w:rPr>
                  <w:rStyle w:val="a3"/>
                  <w:rFonts w:ascii="Courier New" w:hAnsi="Courier New" w:cs="Courier New"/>
                  <w:sz w:val="18"/>
                  <w:szCs w:val="18"/>
                </w:rPr>
                <w:t>КБК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>(районный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бюджет)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(тыс.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рублей) </w:t>
            </w:r>
          </w:p>
        </w:tc>
      </w:tr>
      <w:tr w:rsidR="0061080E" w:rsidTr="0061080E">
        <w:trPr>
          <w:trHeight w:val="1440"/>
        </w:trPr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начала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окончания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1080E" w:rsidTr="0061080E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36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мероприятие 1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Мероприятие 1.2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X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75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                                        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6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bookmarkStart w:id="12" w:name="Par975"/>
      <w:bookmarkEnd w:id="12"/>
      <w:r>
        <w:t>Сведения о достижении значений показателей (индикаторов)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1320"/>
        <w:gridCol w:w="1920"/>
        <w:gridCol w:w="960"/>
        <w:gridCol w:w="960"/>
        <w:gridCol w:w="1920"/>
      </w:tblGrid>
      <w:tr w:rsidR="0061080E" w:rsidTr="0061080E">
        <w:trPr>
          <w:trHeight w:val="1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(индикатор)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(наименование)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Значения показателей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(индикаторов)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муниципальной программы,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подпрограммы 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программы, муниципальной целевой         программы   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Обоснование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отклонений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значений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(индикатора)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конец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 наличии) </w:t>
            </w:r>
          </w:p>
        </w:tc>
      </w:tr>
      <w:tr w:rsidR="0061080E" w:rsidTr="0061080E">
        <w:trPr>
          <w:trHeight w:val="4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предшествующий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году 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rPr>
          <w:trHeight w:val="4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Муниципальная программа                        </w:t>
            </w:r>
          </w:p>
        </w:tc>
      </w:tr>
      <w:tr w:rsidR="0061080E" w:rsidTr="0061080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Подпрограмма муниципальной программы                  </w:t>
            </w:r>
          </w:p>
        </w:tc>
      </w:tr>
      <w:tr w:rsidR="0061080E" w:rsidTr="0061080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Муниципальная целевая программа                      </w:t>
            </w:r>
          </w:p>
        </w:tc>
      </w:tr>
      <w:tr w:rsidR="0061080E" w:rsidTr="0061080E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(индикатор)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sectPr w:rsidR="0061080E">
          <w:pgSz w:w="11907" w:h="16840"/>
          <w:pgMar w:top="1134" w:right="851" w:bottom="1134" w:left="1701" w:header="709" w:footer="709" w:gutter="0"/>
          <w:cols w:space="720"/>
        </w:sectPr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7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об использовании бюджетных ассигнований местного бюджета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40"/>
        <w:gridCol w:w="2040"/>
        <w:gridCol w:w="2040"/>
        <w:gridCol w:w="720"/>
        <w:gridCol w:w="720"/>
        <w:gridCol w:w="600"/>
        <w:gridCol w:w="600"/>
        <w:gridCol w:w="1320"/>
        <w:gridCol w:w="1320"/>
        <w:gridCol w:w="1200"/>
      </w:tblGrid>
      <w:tr w:rsidR="0061080E" w:rsidTr="0061080E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подпрограммы,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областной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ведомственной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целевой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основного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заказчик-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координатор  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бюджетной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9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классификации</w:t>
              </w:r>
            </w:hyperlink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(тыс. рублей), годы </w:t>
            </w:r>
          </w:p>
        </w:tc>
      </w:tr>
      <w:tr w:rsidR="0061080E" w:rsidTr="0061080E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января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(план)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дату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кассовое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нение  </w:t>
            </w: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соисполнитель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исполнитель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1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МЦП 2 (всего)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Муниципальный заказчик-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координатор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rPr>
          <w:rFonts w:ascii="Courier New" w:hAnsi="Courier New" w:cs="Courier New"/>
          <w:sz w:val="20"/>
          <w:szCs w:val="20"/>
        </w:rPr>
        <w:sectPr w:rsidR="0061080E">
          <w:pgSz w:w="11907" w:h="16840" w:orient="landscape"/>
          <w:pgMar w:top="1134" w:right="851" w:bottom="1134" w:left="1701" w:header="709" w:footer="709" w:gutter="0"/>
          <w:cols w:space="720"/>
        </w:sectPr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229"/>
      <w:bookmarkEnd w:id="13"/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8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bookmarkStart w:id="14" w:name="Par1233"/>
      <w:bookmarkEnd w:id="14"/>
      <w:r>
        <w:t>Отчет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о выполнении сводных показателей муниципальных заданий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на оказание муниципальных услуг муниципальными учреждениями по муниципальной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программе Красночабанского сельсовета</w:t>
      </w: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0"/>
        <w:gridCol w:w="1200"/>
        <w:gridCol w:w="1080"/>
        <w:gridCol w:w="1320"/>
        <w:gridCol w:w="1320"/>
        <w:gridCol w:w="1440"/>
      </w:tblGrid>
      <w:tr w:rsidR="0061080E" w:rsidTr="0061080E">
        <w:trPr>
          <w:trHeight w:val="8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услуги,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показателя объема услуги,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подпрограммы,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основного мероприятия     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объема услуги 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местного бюджета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оказание муниципальной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(тыс. рублей)     </w:t>
            </w:r>
          </w:p>
        </w:tc>
      </w:tr>
      <w:tr w:rsidR="0061080E" w:rsidTr="0061080E">
        <w:trPr>
          <w:trHeight w:val="14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января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31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декабря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кассовое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исполнение</w:t>
            </w:r>
          </w:p>
        </w:tc>
      </w:tr>
      <w:tr w:rsidR="0061080E" w:rsidTr="0061080E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и 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содержание:              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___________________________________________  </w:t>
            </w: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6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___________________________________________  </w:t>
            </w: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2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2.2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080E" w:rsidTr="0061080E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br w:type="page"/>
      </w:r>
      <w:r>
        <w:lastRenderedPageBreak/>
        <w:t>Приложение 3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разработки, согласования,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</w:pPr>
      <w:r>
        <w:t>утверждения и реализации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программ МО Красночабанский сельсовет Реестр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  <w:r>
        <w:t>программ МО Красночабанский сельсовет</w:t>
      </w:r>
    </w:p>
    <w:p w:rsidR="0061080E" w:rsidRDefault="0061080E" w:rsidP="0061080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right"/>
        <w:tblInd w:w="180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7"/>
        <w:gridCol w:w="1530"/>
        <w:gridCol w:w="1446"/>
        <w:gridCol w:w="1018"/>
        <w:gridCol w:w="756"/>
        <w:gridCol w:w="709"/>
        <w:gridCol w:w="851"/>
        <w:gridCol w:w="992"/>
        <w:gridCol w:w="1134"/>
      </w:tblGrid>
      <w:tr w:rsidR="0061080E" w:rsidTr="0061080E">
        <w:trPr>
          <w:jc w:val="right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>Регистра-</w:t>
            </w:r>
            <w:r>
              <w:br/>
              <w:t xml:space="preserve"> ционный </w:t>
            </w:r>
            <w:r>
              <w:br/>
              <w:t xml:space="preserve">N и дата </w:t>
            </w:r>
            <w:r>
              <w:br/>
              <w:t>включения</w:t>
            </w:r>
            <w:r>
              <w:br/>
              <w:t xml:space="preserve">в реестр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>Наимено-</w:t>
            </w:r>
            <w:r>
              <w:br/>
              <w:t xml:space="preserve"> вание  </w:t>
            </w:r>
            <w:r>
              <w:br/>
              <w:t xml:space="preserve">  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>Дата и номер</w:t>
            </w:r>
            <w:r>
              <w:br/>
              <w:t>нормативного</w:t>
            </w:r>
            <w:r>
              <w:br/>
              <w:t xml:space="preserve"> правового  </w:t>
            </w:r>
            <w:r>
              <w:br/>
              <w:t xml:space="preserve">   акта,    </w:t>
            </w:r>
            <w:r>
              <w:br/>
              <w:t>утвердившего</w:t>
            </w:r>
            <w:r>
              <w:br/>
              <w:t xml:space="preserve">    программу    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>Ответственные</w:t>
            </w:r>
            <w:r>
              <w:br/>
              <w:t xml:space="preserve"> исполнители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 xml:space="preserve">  Этапы   </w:t>
            </w:r>
            <w:r>
              <w:br/>
              <w:t>реализации</w:t>
            </w:r>
            <w:r>
              <w:br/>
              <w:t xml:space="preserve">   программы   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 xml:space="preserve">      Объем финансирования,       </w:t>
            </w:r>
            <w:r>
              <w:br/>
              <w:t xml:space="preserve">           тыс. рублей            </w:t>
            </w:r>
          </w:p>
        </w:tc>
      </w:tr>
      <w:tr w:rsidR="0061080E" w:rsidTr="0061080E">
        <w:trPr>
          <w:jc w:val="right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/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/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>Всего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 xml:space="preserve">        В том числе         </w:t>
            </w:r>
          </w:p>
        </w:tc>
      </w:tr>
      <w:tr w:rsidR="0061080E" w:rsidTr="0061080E">
        <w:trPr>
          <w:jc w:val="right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/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/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/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0E" w:rsidRDefault="0061080E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 xml:space="preserve"> В том </w:t>
            </w:r>
            <w:r>
              <w:br/>
              <w:t xml:space="preserve"> числе </w:t>
            </w:r>
            <w:r>
              <w:br/>
              <w:t>местный</w:t>
            </w:r>
            <w:r>
              <w:br/>
              <w:t xml:space="preserve">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 xml:space="preserve"> В том </w:t>
            </w:r>
            <w:r>
              <w:br/>
              <w:t xml:space="preserve"> числе </w:t>
            </w:r>
            <w:r>
              <w:br/>
              <w:t xml:space="preserve"> иные  </w:t>
            </w:r>
            <w:r>
              <w:br/>
              <w:t>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>Внебюджетные</w:t>
            </w:r>
            <w:r>
              <w:br/>
              <w:t xml:space="preserve"> источники  </w:t>
            </w:r>
          </w:p>
        </w:tc>
      </w:tr>
      <w:tr w:rsidR="0061080E" w:rsidTr="0061080E">
        <w:trPr>
          <w:jc w:val="right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>Программа1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</w:tr>
      <w:tr w:rsidR="0061080E" w:rsidTr="0061080E">
        <w:trPr>
          <w:jc w:val="right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0E" w:rsidRDefault="0061080E">
            <w:pPr>
              <w:pStyle w:val="ConsPlusCell"/>
            </w:pPr>
            <w:r>
              <w:t>Программа2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</w:tr>
      <w:tr w:rsidR="0061080E" w:rsidTr="0061080E">
        <w:trPr>
          <w:jc w:val="right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E" w:rsidRDefault="0061080E">
            <w:pPr>
              <w:pStyle w:val="ConsPlusCell"/>
            </w:pPr>
          </w:p>
        </w:tc>
      </w:tr>
    </w:tbl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ind w:firstLine="540"/>
        <w:jc w:val="both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  <w:jc w:val="right"/>
        <w:outlineLvl w:val="2"/>
      </w:pPr>
    </w:p>
    <w:p w:rsidR="0061080E" w:rsidRDefault="0061080E" w:rsidP="0061080E">
      <w:pPr>
        <w:widowControl w:val="0"/>
        <w:autoSpaceDE w:val="0"/>
        <w:autoSpaceDN w:val="0"/>
        <w:adjustRightInd w:val="0"/>
      </w:pPr>
    </w:p>
    <w:p w:rsidR="0061080E" w:rsidRDefault="0061080E" w:rsidP="0061080E"/>
    <w:p w:rsidR="0061080E" w:rsidRDefault="0061080E" w:rsidP="0061080E"/>
    <w:p w:rsidR="0061080E" w:rsidRDefault="0061080E" w:rsidP="0061080E"/>
    <w:p w:rsidR="0061080E" w:rsidRDefault="0061080E" w:rsidP="0061080E"/>
    <w:p w:rsidR="0061080E" w:rsidRDefault="0061080E" w:rsidP="0061080E"/>
    <w:p w:rsidR="0061080E" w:rsidRDefault="0061080E" w:rsidP="0061080E"/>
    <w:p w:rsidR="0061080E" w:rsidRDefault="0061080E" w:rsidP="0061080E"/>
    <w:p w:rsidR="0061080E" w:rsidRDefault="0061080E" w:rsidP="0061080E"/>
    <w:p w:rsidR="0061080E" w:rsidRDefault="0061080E" w:rsidP="0061080E"/>
    <w:p w:rsidR="0061080E" w:rsidRDefault="0061080E" w:rsidP="0061080E"/>
    <w:p w:rsidR="0061080E" w:rsidRDefault="0061080E" w:rsidP="0061080E"/>
    <w:p w:rsidR="005272A6" w:rsidRDefault="005272A6"/>
    <w:sectPr w:rsidR="005272A6" w:rsidSect="0052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80E"/>
    <w:rsid w:val="005272A6"/>
    <w:rsid w:val="0061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1080E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108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8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1080E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1080E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6108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080E"/>
    <w:rPr>
      <w:color w:val="800080" w:themeColor="followedHyperlink"/>
      <w:u w:val="single"/>
    </w:rPr>
  </w:style>
  <w:style w:type="paragraph" w:styleId="a5">
    <w:name w:val="Body Text"/>
    <w:basedOn w:val="a"/>
    <w:link w:val="11"/>
    <w:semiHidden/>
    <w:unhideWhenUsed/>
    <w:rsid w:val="0061080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1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108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1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08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10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6108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a">
    <w:name w:val="List Paragraph"/>
    <w:basedOn w:val="a"/>
    <w:qFormat/>
    <w:rsid w:val="0061080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rsid w:val="0061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next w:val="a"/>
    <w:rsid w:val="0061080E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6108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1080E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61080E"/>
    <w:pPr>
      <w:ind w:left="720"/>
    </w:pPr>
  </w:style>
  <w:style w:type="paragraph" w:customStyle="1" w:styleId="ConsPlusNormal">
    <w:name w:val="ConsPlusNormal"/>
    <w:rsid w:val="006108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108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ЭЭГ"/>
    <w:basedOn w:val="a"/>
    <w:rsid w:val="0061080E"/>
    <w:pPr>
      <w:spacing w:line="360" w:lineRule="auto"/>
      <w:ind w:firstLine="720"/>
      <w:jc w:val="both"/>
    </w:pPr>
  </w:style>
  <w:style w:type="character" w:customStyle="1" w:styleId="11">
    <w:name w:val="Основной текст Знак1"/>
    <w:basedOn w:val="a0"/>
    <w:link w:val="a5"/>
    <w:semiHidden/>
    <w:locked/>
    <w:rsid w:val="00610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61080E"/>
    <w:rPr>
      <w:b/>
      <w:bCs w:val="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Relationship Id="rId13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Relationship Id="rId18" Type="http://schemas.openxmlformats.org/officeDocument/2006/relationships/hyperlink" Target="consultantplus://offline/ref=8980E0A15EC25F358E8D454D0C332AE02FA5B62D8B7334B5759F2D54D4B226F6CA55B52087594239Z4pA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Relationship Id="rId12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Relationship Id="rId17" Type="http://schemas.openxmlformats.org/officeDocument/2006/relationships/hyperlink" Target="consultantplus://offline/ref=8980E0A15EC25F358E8D454D0C332AE02FA5B62D8B7334B5759F2D54D4B226F6CA55B52087594239Z4pA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Relationship Id="rId11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Relationship Id="rId5" Type="http://schemas.openxmlformats.org/officeDocument/2006/relationships/hyperlink" Target="consultantplus://offline/ref=3AD275D3A20B7F5CD4C180BCC3418D4E02DC5968B49459B8CFFC3603835E8D576F9679B33F8AA7RCF" TargetMode="External"/><Relationship Id="rId15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Relationship Id="rId10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Relationship Id="rId19" Type="http://schemas.openxmlformats.org/officeDocument/2006/relationships/hyperlink" Target="consultantplus://offline/ref=8980E0A15EC25F358E8D454D0C332AE02FA5B62D8B7334B5759F2D54D4B226F6CA55B52087594239Z4pAF" TargetMode="External"/><Relationship Id="rId4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Relationship Id="rId9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Relationship Id="rId14" Type="http://schemas.openxmlformats.org/officeDocument/2006/relationships/hyperlink" Target="file:///D:\Documents%20and%20Settings\1\&#1056;&#1072;&#1073;&#1086;&#1095;&#1080;&#1081;%20&#1089;&#1090;&#1086;&#1083;\&#1076;&#1086;&#1084;&#1073;&#1072;&#1088;&#1086;&#1074;&#1082;&#1072;%20&#1087;&#1086;&#1088;&#1103;&#1076;&#1086;&#1082;%20&#1088;&#1072;&#1079;&#1088;&#1072;&#1073;&#1086;&#1090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4511</Words>
  <Characters>25714</Characters>
  <Application>Microsoft Office Word</Application>
  <DocSecurity>0</DocSecurity>
  <Lines>214</Lines>
  <Paragraphs>60</Paragraphs>
  <ScaleCrop>false</ScaleCrop>
  <Company/>
  <LinksUpToDate>false</LinksUpToDate>
  <CharactersWithSpaces>30165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2018-01-08T09:26:00Z</dcterms:created>
  <dcterms:modified xsi:type="dcterms:W3CDTF">2018-01-08T09:26:00Z</dcterms:modified>
</cp:coreProperties>
</file>