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4C" w:rsidRPr="0078135A" w:rsidRDefault="00442A4C" w:rsidP="00442A4C">
      <w:pPr>
        <w:jc w:val="center"/>
        <w:rPr>
          <w:rFonts w:ascii="Times New Roman" w:hAnsi="Times New Roman" w:cs="Times New Roman"/>
          <w:b/>
          <w:sz w:val="28"/>
        </w:rPr>
      </w:pPr>
      <w:r w:rsidRPr="0078135A">
        <w:rPr>
          <w:rFonts w:ascii="Times New Roman" w:hAnsi="Times New Roman" w:cs="Times New Roman"/>
          <w:b/>
          <w:sz w:val="28"/>
        </w:rPr>
        <w:t>АДМИНИСТРАЦИЯ МУНИЦИПАЛЬНОГО ОБРАЗОВАНИЯ КРАСНОЧАБАНСКИЙ СЕЛЬСОВЕТ ДОМБАРОВСКОГО РАЙОНА ОРЕНБУРГСКОЙ ОБЛАСТИ</w:t>
      </w:r>
    </w:p>
    <w:p w:rsidR="00442A4C" w:rsidRPr="0078135A" w:rsidRDefault="00442A4C" w:rsidP="00442A4C">
      <w:pPr>
        <w:jc w:val="center"/>
        <w:rPr>
          <w:rFonts w:ascii="Times New Roman" w:hAnsi="Times New Roman" w:cs="Times New Roman"/>
          <w:b/>
          <w:sz w:val="28"/>
        </w:rPr>
      </w:pPr>
    </w:p>
    <w:p w:rsidR="00442A4C" w:rsidRPr="0078135A" w:rsidRDefault="00442A4C" w:rsidP="00442A4C">
      <w:pPr>
        <w:jc w:val="center"/>
        <w:rPr>
          <w:rFonts w:ascii="Times New Roman" w:hAnsi="Times New Roman" w:cs="Times New Roman"/>
          <w:b/>
          <w:sz w:val="28"/>
        </w:rPr>
      </w:pPr>
    </w:p>
    <w:p w:rsidR="00442A4C" w:rsidRPr="0078135A" w:rsidRDefault="00442A4C" w:rsidP="00442A4C">
      <w:pPr>
        <w:jc w:val="center"/>
        <w:rPr>
          <w:rFonts w:ascii="Times New Roman" w:hAnsi="Times New Roman" w:cs="Times New Roman"/>
          <w:b/>
          <w:sz w:val="28"/>
        </w:rPr>
      </w:pPr>
      <w:r w:rsidRPr="0078135A">
        <w:rPr>
          <w:rFonts w:ascii="Times New Roman" w:hAnsi="Times New Roman" w:cs="Times New Roman"/>
          <w:b/>
          <w:sz w:val="28"/>
        </w:rPr>
        <w:t>ПОСТАНОВЛЕНИЕ</w:t>
      </w:r>
    </w:p>
    <w:p w:rsidR="00C541E6" w:rsidRPr="00B50ED2" w:rsidRDefault="00C541E6" w:rsidP="002D2405">
      <w:pPr>
        <w:rPr>
          <w:rFonts w:ascii="Times New Roman" w:hAnsi="Times New Roman" w:cs="Times New Roman"/>
          <w:b/>
        </w:rPr>
      </w:pPr>
    </w:p>
    <w:p w:rsidR="00936B5D" w:rsidRPr="0078135A" w:rsidRDefault="0039214A" w:rsidP="00C541E6">
      <w:pPr>
        <w:tabs>
          <w:tab w:val="right" w:pos="9354"/>
        </w:tabs>
        <w:rPr>
          <w:rFonts w:ascii="Times New Roman" w:hAnsi="Times New Roman" w:cs="Times New Roman"/>
          <w:b/>
          <w:sz w:val="28"/>
          <w:szCs w:val="28"/>
        </w:rPr>
      </w:pPr>
      <w:r w:rsidRPr="0078135A">
        <w:rPr>
          <w:rFonts w:ascii="Times New Roman" w:hAnsi="Times New Roman" w:cs="Times New Roman"/>
          <w:b/>
          <w:sz w:val="28"/>
          <w:szCs w:val="28"/>
        </w:rPr>
        <w:t>27.02.2024 г.</w:t>
      </w:r>
      <w:r w:rsidRPr="0078135A">
        <w:rPr>
          <w:rFonts w:ascii="Times New Roman" w:hAnsi="Times New Roman" w:cs="Times New Roman"/>
          <w:b/>
          <w:sz w:val="28"/>
          <w:szCs w:val="28"/>
        </w:rPr>
        <w:tab/>
        <w:t>12</w:t>
      </w:r>
      <w:r w:rsidR="00C541E6" w:rsidRPr="0078135A">
        <w:rPr>
          <w:rFonts w:ascii="Times New Roman" w:hAnsi="Times New Roman" w:cs="Times New Roman"/>
          <w:b/>
          <w:sz w:val="28"/>
          <w:szCs w:val="28"/>
        </w:rPr>
        <w:t>-п</w:t>
      </w:r>
    </w:p>
    <w:p w:rsidR="00C541E6" w:rsidRPr="0078135A" w:rsidRDefault="00C541E6" w:rsidP="002D2405">
      <w:pPr>
        <w:rPr>
          <w:rFonts w:ascii="Times New Roman" w:hAnsi="Times New Roman" w:cs="Times New Roman"/>
          <w:b/>
          <w:sz w:val="28"/>
          <w:szCs w:val="28"/>
        </w:rPr>
      </w:pPr>
    </w:p>
    <w:p w:rsidR="00442A4C" w:rsidRPr="0078135A" w:rsidRDefault="00B42E25" w:rsidP="00B50ED2">
      <w:pPr>
        <w:jc w:val="center"/>
        <w:rPr>
          <w:rFonts w:ascii="Times New Roman" w:hAnsi="Times New Roman" w:cs="Times New Roman"/>
          <w:b/>
          <w:sz w:val="28"/>
          <w:szCs w:val="28"/>
        </w:rPr>
      </w:pPr>
      <w:r w:rsidRPr="0078135A">
        <w:rPr>
          <w:rFonts w:ascii="Times New Roman" w:hAnsi="Times New Roman" w:cs="Times New Roman"/>
          <w:b/>
          <w:sz w:val="28"/>
          <w:szCs w:val="28"/>
        </w:rPr>
        <w:t>О вне</w:t>
      </w:r>
      <w:r w:rsidR="0078135A">
        <w:rPr>
          <w:rFonts w:ascii="Times New Roman" w:hAnsi="Times New Roman" w:cs="Times New Roman"/>
          <w:b/>
          <w:sz w:val="28"/>
          <w:szCs w:val="28"/>
        </w:rPr>
        <w:t xml:space="preserve">сении изменений в постановление администрации муниципального </w:t>
      </w:r>
      <w:r w:rsidR="0078135A" w:rsidRPr="0078135A">
        <w:rPr>
          <w:rFonts w:ascii="Times New Roman" w:hAnsi="Times New Roman" w:cs="Times New Roman"/>
          <w:b/>
          <w:sz w:val="28"/>
          <w:szCs w:val="28"/>
        </w:rPr>
        <w:t xml:space="preserve">образования Красночабанский сельсовет Домбаровского района Оренбургской области </w:t>
      </w:r>
      <w:r w:rsidRPr="0078135A">
        <w:rPr>
          <w:rFonts w:ascii="Times New Roman" w:hAnsi="Times New Roman" w:cs="Times New Roman"/>
          <w:b/>
          <w:sz w:val="28"/>
          <w:szCs w:val="28"/>
        </w:rPr>
        <w:t>от 04.02.2022 № 16-п «</w:t>
      </w:r>
      <w:r w:rsidR="00442A4C" w:rsidRPr="0078135A">
        <w:rPr>
          <w:rFonts w:ascii="Times New Roman" w:hAnsi="Times New Roman" w:cs="Times New Roman"/>
          <w:b/>
          <w:sz w:val="28"/>
          <w:szCs w:val="28"/>
        </w:rPr>
        <w:t>Об утверждении методики прогнозирования поступлений доходов</w:t>
      </w:r>
      <w:r w:rsidR="00B50ED2" w:rsidRPr="0078135A">
        <w:rPr>
          <w:rFonts w:ascii="Times New Roman" w:hAnsi="Times New Roman" w:cs="Times New Roman"/>
          <w:b/>
          <w:sz w:val="28"/>
          <w:szCs w:val="28"/>
        </w:rPr>
        <w:t xml:space="preserve"> </w:t>
      </w:r>
      <w:r w:rsidR="00442A4C" w:rsidRPr="0078135A">
        <w:rPr>
          <w:rFonts w:ascii="Times New Roman" w:hAnsi="Times New Roman" w:cs="Times New Roman"/>
          <w:b/>
          <w:sz w:val="28"/>
          <w:szCs w:val="28"/>
        </w:rPr>
        <w:t xml:space="preserve">в бюджет муниципального образования Красночабанский </w:t>
      </w:r>
      <w:r w:rsidR="00E87907" w:rsidRPr="0078135A">
        <w:rPr>
          <w:rFonts w:ascii="Times New Roman" w:hAnsi="Times New Roman" w:cs="Times New Roman"/>
          <w:b/>
          <w:sz w:val="28"/>
          <w:szCs w:val="28"/>
        </w:rPr>
        <w:t xml:space="preserve">сельсовет </w:t>
      </w:r>
      <w:r w:rsidR="00442A4C" w:rsidRPr="0078135A">
        <w:rPr>
          <w:rFonts w:ascii="Times New Roman" w:hAnsi="Times New Roman" w:cs="Times New Roman"/>
          <w:b/>
          <w:sz w:val="28"/>
          <w:szCs w:val="28"/>
        </w:rPr>
        <w:t>Домбаровского района Оренбургской области, бюджетные полномочия главного администратора по которым осуществляет Администрация муниципального образования Красночабанск</w:t>
      </w:r>
      <w:r w:rsidR="00E87907" w:rsidRPr="0078135A">
        <w:rPr>
          <w:rFonts w:ascii="Times New Roman" w:hAnsi="Times New Roman" w:cs="Times New Roman"/>
          <w:b/>
          <w:sz w:val="28"/>
          <w:szCs w:val="28"/>
        </w:rPr>
        <w:t>ий</w:t>
      </w:r>
      <w:r w:rsidR="00442A4C" w:rsidRPr="0078135A">
        <w:rPr>
          <w:rFonts w:ascii="Times New Roman" w:hAnsi="Times New Roman" w:cs="Times New Roman"/>
          <w:b/>
          <w:sz w:val="28"/>
          <w:szCs w:val="28"/>
        </w:rPr>
        <w:t xml:space="preserve"> сельсовет Домбаровского района Оренбургской области</w:t>
      </w:r>
      <w:r w:rsidRPr="0078135A">
        <w:rPr>
          <w:rFonts w:ascii="Times New Roman" w:hAnsi="Times New Roman" w:cs="Times New Roman"/>
          <w:b/>
          <w:sz w:val="28"/>
          <w:szCs w:val="28"/>
        </w:rPr>
        <w:t>»</w:t>
      </w:r>
    </w:p>
    <w:p w:rsidR="00936B5D" w:rsidRPr="0078135A" w:rsidRDefault="00936B5D" w:rsidP="00442A4C">
      <w:pPr>
        <w:jc w:val="center"/>
        <w:rPr>
          <w:rFonts w:ascii="Times New Roman" w:hAnsi="Times New Roman" w:cs="Times New Roman"/>
          <w:b/>
          <w:sz w:val="28"/>
          <w:szCs w:val="28"/>
        </w:rPr>
      </w:pPr>
    </w:p>
    <w:p w:rsidR="00442A4C" w:rsidRPr="0078135A" w:rsidRDefault="00442A4C" w:rsidP="0078135A">
      <w:pPr>
        <w:spacing w:line="360" w:lineRule="auto"/>
        <w:ind w:firstLine="709"/>
        <w:jc w:val="both"/>
        <w:rPr>
          <w:rFonts w:ascii="Times New Roman" w:hAnsi="Times New Roman" w:cs="Times New Roman"/>
          <w:sz w:val="28"/>
        </w:rPr>
      </w:pPr>
      <w:r w:rsidRPr="0078135A">
        <w:rPr>
          <w:rFonts w:ascii="Times New Roman" w:hAnsi="Times New Roman" w:cs="Times New Roman"/>
          <w:sz w:val="28"/>
        </w:rPr>
        <w:t xml:space="preserve">В соответствии со статьей 160.1 Бюджетного кодекса Российской Федерации, постановлением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w:t>
      </w:r>
      <w:r w:rsidR="00C541E6" w:rsidRPr="0078135A">
        <w:rPr>
          <w:rFonts w:ascii="Times New Roman" w:hAnsi="Times New Roman" w:cs="Times New Roman"/>
          <w:sz w:val="28"/>
        </w:rPr>
        <w:t>постановля</w:t>
      </w:r>
      <w:r w:rsidR="00303D18" w:rsidRPr="0078135A">
        <w:rPr>
          <w:rFonts w:ascii="Times New Roman" w:hAnsi="Times New Roman" w:cs="Times New Roman"/>
          <w:sz w:val="28"/>
        </w:rPr>
        <w:t>ет</w:t>
      </w:r>
      <w:r w:rsidRPr="0078135A">
        <w:rPr>
          <w:rFonts w:ascii="Times New Roman" w:hAnsi="Times New Roman" w:cs="Times New Roman"/>
          <w:sz w:val="28"/>
        </w:rPr>
        <w:t>:</w:t>
      </w:r>
    </w:p>
    <w:p w:rsidR="00442A4C" w:rsidRPr="0078135A" w:rsidRDefault="00B42E25" w:rsidP="0078135A">
      <w:pPr>
        <w:spacing w:line="360" w:lineRule="auto"/>
        <w:jc w:val="both"/>
        <w:rPr>
          <w:rFonts w:ascii="Times New Roman" w:hAnsi="Times New Roman" w:cs="Times New Roman"/>
          <w:sz w:val="28"/>
        </w:rPr>
      </w:pPr>
      <w:r w:rsidRPr="0078135A">
        <w:rPr>
          <w:rFonts w:ascii="Times New Roman" w:hAnsi="Times New Roman" w:cs="Times New Roman"/>
          <w:sz w:val="28"/>
        </w:rPr>
        <w:t xml:space="preserve">         </w:t>
      </w:r>
      <w:r w:rsidR="00442A4C" w:rsidRPr="0078135A">
        <w:rPr>
          <w:rFonts w:ascii="Times New Roman" w:hAnsi="Times New Roman" w:cs="Times New Roman"/>
          <w:sz w:val="28"/>
        </w:rPr>
        <w:t>1.</w:t>
      </w:r>
      <w:r w:rsidRPr="0078135A">
        <w:rPr>
          <w:rFonts w:ascii="Times New Roman" w:hAnsi="Times New Roman" w:cs="Times New Roman"/>
          <w:sz w:val="28"/>
        </w:rPr>
        <w:t xml:space="preserve"> </w:t>
      </w:r>
      <w:proofErr w:type="gramStart"/>
      <w:r w:rsidRPr="0078135A">
        <w:rPr>
          <w:rFonts w:ascii="Times New Roman" w:hAnsi="Times New Roman" w:cs="Times New Roman"/>
          <w:sz w:val="28"/>
        </w:rPr>
        <w:t xml:space="preserve">Внести изменения  в постановление </w:t>
      </w:r>
      <w:r w:rsidR="00C541E6" w:rsidRPr="0078135A">
        <w:rPr>
          <w:rFonts w:ascii="Times New Roman" w:hAnsi="Times New Roman" w:cs="Times New Roman"/>
          <w:sz w:val="28"/>
        </w:rPr>
        <w:t>администрации муниципального образования Красночабанский сельсовет Домбаровского района Оренбургской области</w:t>
      </w:r>
      <w:r w:rsidRPr="0078135A">
        <w:rPr>
          <w:rFonts w:ascii="Times New Roman" w:hAnsi="Times New Roman" w:cs="Times New Roman"/>
          <w:sz w:val="28"/>
        </w:rPr>
        <w:t xml:space="preserve"> от 04.02.2022 № 16-п «Об утверждении методики прогнозирования поступлений доходов в бюджет муниципального образования Красночабанский сельсовет Домбаровского района Оренбургской области, бюджетные полномочия главного администратора по которым осуществляет Администрация муниципального образования Красночабанский сельсовет Домбаровского района Оренбургской области»  (с учетом внесенных изменений от 20.10.2022 № 65-п, от 16.02.2023 № 15-п), следующие изменения:</w:t>
      </w:r>
      <w:proofErr w:type="gramEnd"/>
    </w:p>
    <w:p w:rsidR="00B42E25" w:rsidRPr="0078135A" w:rsidRDefault="00B42E25" w:rsidP="0078135A">
      <w:pPr>
        <w:spacing w:line="360" w:lineRule="auto"/>
        <w:ind w:firstLine="709"/>
        <w:jc w:val="both"/>
        <w:rPr>
          <w:rFonts w:ascii="Times New Roman" w:hAnsi="Times New Roman" w:cs="Times New Roman"/>
          <w:sz w:val="28"/>
        </w:rPr>
      </w:pPr>
      <w:r w:rsidRPr="0078135A">
        <w:rPr>
          <w:rFonts w:ascii="Times New Roman" w:hAnsi="Times New Roman" w:cs="Times New Roman"/>
          <w:sz w:val="28"/>
        </w:rPr>
        <w:t>1.1.Таблицу в приложении к постанов</w:t>
      </w:r>
      <w:r w:rsidR="00C541E6" w:rsidRPr="0078135A">
        <w:rPr>
          <w:rFonts w:ascii="Times New Roman" w:hAnsi="Times New Roman" w:cs="Times New Roman"/>
          <w:sz w:val="28"/>
        </w:rPr>
        <w:t>лению изложить в новой редакции согласно приложению к настоящему постановлению.</w:t>
      </w:r>
    </w:p>
    <w:p w:rsidR="001A2C99" w:rsidRPr="0078135A" w:rsidRDefault="00B42E25" w:rsidP="0078135A">
      <w:pPr>
        <w:spacing w:line="360" w:lineRule="auto"/>
        <w:ind w:firstLine="709"/>
        <w:jc w:val="both"/>
        <w:rPr>
          <w:rFonts w:ascii="Times New Roman" w:hAnsi="Times New Roman" w:cs="Times New Roman"/>
          <w:sz w:val="28"/>
        </w:rPr>
      </w:pPr>
      <w:r w:rsidRPr="0078135A">
        <w:rPr>
          <w:rFonts w:ascii="Times New Roman" w:hAnsi="Times New Roman" w:cs="Times New Roman"/>
          <w:sz w:val="28"/>
        </w:rPr>
        <w:lastRenderedPageBreak/>
        <w:t>2</w:t>
      </w:r>
      <w:r w:rsidR="00442A4C" w:rsidRPr="0078135A">
        <w:rPr>
          <w:rFonts w:ascii="Times New Roman" w:hAnsi="Times New Roman" w:cs="Times New Roman"/>
          <w:sz w:val="28"/>
        </w:rPr>
        <w:t>.</w:t>
      </w:r>
      <w:proofErr w:type="gramStart"/>
      <w:r w:rsidR="001A2C99" w:rsidRPr="0078135A">
        <w:rPr>
          <w:rFonts w:ascii="Times New Roman" w:hAnsi="Times New Roman" w:cs="Times New Roman"/>
          <w:sz w:val="28"/>
        </w:rPr>
        <w:t>Контроль за</w:t>
      </w:r>
      <w:proofErr w:type="gramEnd"/>
      <w:r w:rsidR="001A2C99" w:rsidRPr="0078135A">
        <w:rPr>
          <w:rFonts w:ascii="Times New Roman" w:hAnsi="Times New Roman" w:cs="Times New Roman"/>
          <w:sz w:val="28"/>
        </w:rPr>
        <w:t xml:space="preserve"> исполнением настоящего постановления оставляю за собой.</w:t>
      </w:r>
    </w:p>
    <w:p w:rsidR="00442A4C" w:rsidRPr="0078135A" w:rsidRDefault="001A2C99" w:rsidP="0078135A">
      <w:pPr>
        <w:spacing w:line="360" w:lineRule="auto"/>
        <w:ind w:firstLine="709"/>
        <w:jc w:val="both"/>
        <w:rPr>
          <w:rFonts w:ascii="Times New Roman" w:hAnsi="Times New Roman" w:cs="Times New Roman"/>
          <w:sz w:val="28"/>
        </w:rPr>
      </w:pPr>
      <w:r w:rsidRPr="0078135A">
        <w:rPr>
          <w:rFonts w:ascii="Times New Roman" w:hAnsi="Times New Roman" w:cs="Times New Roman"/>
          <w:sz w:val="28"/>
        </w:rPr>
        <w:t xml:space="preserve">3. </w:t>
      </w:r>
      <w:r w:rsidR="00442A4C" w:rsidRPr="0078135A">
        <w:rPr>
          <w:rFonts w:ascii="Times New Roman" w:hAnsi="Times New Roman" w:cs="Times New Roman"/>
          <w:sz w:val="28"/>
        </w:rPr>
        <w:t xml:space="preserve">Постановление вступает в силу </w:t>
      </w:r>
      <w:r w:rsidR="00C541E6" w:rsidRPr="0078135A">
        <w:rPr>
          <w:rFonts w:ascii="Times New Roman" w:hAnsi="Times New Roman" w:cs="Times New Roman"/>
          <w:sz w:val="28"/>
        </w:rPr>
        <w:t>со дня его</w:t>
      </w:r>
      <w:r w:rsidR="00442A4C" w:rsidRPr="0078135A">
        <w:rPr>
          <w:rFonts w:ascii="Times New Roman" w:hAnsi="Times New Roman" w:cs="Times New Roman"/>
          <w:sz w:val="28"/>
        </w:rPr>
        <w:t xml:space="preserve"> подписания и применяется к </w:t>
      </w:r>
      <w:proofErr w:type="gramStart"/>
      <w:r w:rsidR="00442A4C" w:rsidRPr="0078135A">
        <w:rPr>
          <w:rFonts w:ascii="Times New Roman" w:hAnsi="Times New Roman" w:cs="Times New Roman"/>
          <w:sz w:val="28"/>
        </w:rPr>
        <w:t>правоотношениям</w:t>
      </w:r>
      <w:proofErr w:type="gramEnd"/>
      <w:r w:rsidR="00442A4C" w:rsidRPr="0078135A">
        <w:rPr>
          <w:rFonts w:ascii="Times New Roman" w:hAnsi="Times New Roman" w:cs="Times New Roman"/>
          <w:sz w:val="28"/>
        </w:rPr>
        <w:t xml:space="preserve"> возникающим при составлении бюджета на 202</w:t>
      </w:r>
      <w:r w:rsidR="00B42E25" w:rsidRPr="0078135A">
        <w:rPr>
          <w:rFonts w:ascii="Times New Roman" w:hAnsi="Times New Roman" w:cs="Times New Roman"/>
          <w:sz w:val="28"/>
        </w:rPr>
        <w:t>4</w:t>
      </w:r>
      <w:r w:rsidR="00442A4C" w:rsidRPr="0078135A">
        <w:rPr>
          <w:rFonts w:ascii="Times New Roman" w:hAnsi="Times New Roman" w:cs="Times New Roman"/>
          <w:sz w:val="28"/>
        </w:rPr>
        <w:t xml:space="preserve"> год и плановый период 202</w:t>
      </w:r>
      <w:r w:rsidR="00B42E25" w:rsidRPr="0078135A">
        <w:rPr>
          <w:rFonts w:ascii="Times New Roman" w:hAnsi="Times New Roman" w:cs="Times New Roman"/>
          <w:sz w:val="28"/>
        </w:rPr>
        <w:t>5</w:t>
      </w:r>
      <w:r w:rsidR="00442A4C" w:rsidRPr="0078135A">
        <w:rPr>
          <w:rFonts w:ascii="Times New Roman" w:hAnsi="Times New Roman" w:cs="Times New Roman"/>
          <w:sz w:val="28"/>
        </w:rPr>
        <w:t xml:space="preserve"> и 202</w:t>
      </w:r>
      <w:r w:rsidR="00B42E25" w:rsidRPr="0078135A">
        <w:rPr>
          <w:rFonts w:ascii="Times New Roman" w:hAnsi="Times New Roman" w:cs="Times New Roman"/>
          <w:sz w:val="28"/>
        </w:rPr>
        <w:t>6</w:t>
      </w:r>
      <w:r w:rsidR="00442A4C" w:rsidRPr="0078135A">
        <w:rPr>
          <w:rFonts w:ascii="Times New Roman" w:hAnsi="Times New Roman" w:cs="Times New Roman"/>
          <w:sz w:val="28"/>
        </w:rPr>
        <w:t xml:space="preserve"> годов.</w:t>
      </w:r>
    </w:p>
    <w:p w:rsidR="0078135A" w:rsidRDefault="0078135A" w:rsidP="00B50ED2">
      <w:pPr>
        <w:pStyle w:val="ConsPlusNormal"/>
        <w:jc w:val="both"/>
        <w:rPr>
          <w:rFonts w:eastAsia="Arial Unicode MS"/>
          <w:color w:val="000000"/>
          <w:sz w:val="28"/>
          <w:szCs w:val="24"/>
        </w:rPr>
      </w:pPr>
    </w:p>
    <w:p w:rsidR="0078135A" w:rsidRDefault="0078135A" w:rsidP="00B50ED2">
      <w:pPr>
        <w:pStyle w:val="ConsPlusNormal"/>
        <w:jc w:val="both"/>
        <w:rPr>
          <w:rFonts w:eastAsia="Arial Unicode MS"/>
          <w:color w:val="000000"/>
          <w:sz w:val="28"/>
          <w:szCs w:val="24"/>
        </w:rPr>
      </w:pPr>
    </w:p>
    <w:p w:rsidR="0078135A" w:rsidRDefault="0078135A" w:rsidP="00B50ED2">
      <w:pPr>
        <w:pStyle w:val="ConsPlusNormal"/>
        <w:jc w:val="both"/>
        <w:rPr>
          <w:rFonts w:eastAsia="Arial Unicode MS"/>
          <w:color w:val="000000"/>
          <w:sz w:val="28"/>
          <w:szCs w:val="24"/>
        </w:rPr>
      </w:pPr>
    </w:p>
    <w:p w:rsidR="006910E1" w:rsidRPr="0078135A" w:rsidRDefault="006910E1" w:rsidP="00B50ED2">
      <w:pPr>
        <w:pStyle w:val="ConsPlusNormal"/>
        <w:jc w:val="both"/>
        <w:rPr>
          <w:sz w:val="28"/>
          <w:szCs w:val="24"/>
        </w:rPr>
      </w:pPr>
      <w:r w:rsidRPr="0078135A">
        <w:rPr>
          <w:sz w:val="28"/>
          <w:szCs w:val="24"/>
        </w:rPr>
        <w:t xml:space="preserve">И.о. главы администрации                                                                   </w:t>
      </w:r>
      <w:r w:rsidR="0078135A">
        <w:rPr>
          <w:sz w:val="28"/>
          <w:szCs w:val="24"/>
        </w:rPr>
        <w:t xml:space="preserve">    </w:t>
      </w:r>
      <w:r w:rsidRPr="0078135A">
        <w:rPr>
          <w:sz w:val="28"/>
          <w:szCs w:val="24"/>
        </w:rPr>
        <w:t>А.Б. Капа</w:t>
      </w:r>
    </w:p>
    <w:p w:rsidR="006910E1" w:rsidRPr="0078135A" w:rsidRDefault="006910E1" w:rsidP="00B50ED2">
      <w:pPr>
        <w:pStyle w:val="ConsPlusNormal"/>
        <w:jc w:val="both"/>
        <w:rPr>
          <w:sz w:val="28"/>
          <w:szCs w:val="24"/>
        </w:rPr>
      </w:pPr>
      <w:r w:rsidRPr="0078135A">
        <w:rPr>
          <w:sz w:val="28"/>
          <w:szCs w:val="24"/>
        </w:rPr>
        <w:t xml:space="preserve">МО Красночабанский сельсовет                                                             </w:t>
      </w:r>
    </w:p>
    <w:p w:rsidR="0078135A" w:rsidRPr="0078135A" w:rsidRDefault="006910E1" w:rsidP="0078135A">
      <w:pPr>
        <w:jc w:val="center"/>
        <w:rPr>
          <w:rFonts w:ascii="Tahoma" w:hAnsi="Tahoma" w:cs="Tahoma"/>
          <w:sz w:val="16"/>
        </w:rPr>
      </w:pPr>
      <w:r w:rsidRPr="00B50ED2">
        <w:t xml:space="preserve">                              </w:t>
      </w:r>
      <w:r w:rsidR="0078135A">
        <w:rPr>
          <w:rFonts w:ascii="Tahoma" w:hAnsi="Tahoma" w:cs="Tahoma"/>
          <w:sz w:val="16"/>
        </w:rPr>
        <w:t xml:space="preserve">           </w:t>
      </w:r>
      <w:r w:rsidR="0078135A" w:rsidRPr="0078135A">
        <w:rPr>
          <w:rFonts w:ascii="Tahoma" w:hAnsi="Tahoma" w:cs="Tahoma"/>
          <w:sz w:val="16"/>
        </w:rPr>
        <w:t xml:space="preserve">    [МЕСТО ДЛЯ ПОДПИСИ]</w:t>
      </w:r>
    </w:p>
    <w:p w:rsidR="006910E1" w:rsidRPr="00B50ED2" w:rsidRDefault="006910E1" w:rsidP="00B50ED2">
      <w:pPr>
        <w:jc w:val="center"/>
      </w:pPr>
      <w:r w:rsidRPr="00B50ED2">
        <w:t xml:space="preserve">           </w:t>
      </w:r>
    </w:p>
    <w:p w:rsidR="00442A4C" w:rsidRPr="00B50ED2" w:rsidRDefault="00442A4C" w:rsidP="00B50ED2">
      <w:pPr>
        <w:jc w:val="both"/>
        <w:rPr>
          <w:rFonts w:ascii="Times New Roman" w:hAnsi="Times New Roman" w:cs="Times New Roman"/>
        </w:rPr>
      </w:pPr>
    </w:p>
    <w:p w:rsidR="006910E1" w:rsidRPr="00B50ED2" w:rsidRDefault="006910E1" w:rsidP="00B50ED2">
      <w:pPr>
        <w:jc w:val="both"/>
        <w:rPr>
          <w:rFonts w:ascii="Times New Roman" w:hAnsi="Times New Roman" w:cs="Times New Roman"/>
        </w:rPr>
      </w:pPr>
    </w:p>
    <w:p w:rsidR="006910E1" w:rsidRPr="00B50ED2" w:rsidRDefault="006910E1" w:rsidP="00B50ED2">
      <w:pPr>
        <w:jc w:val="both"/>
        <w:rPr>
          <w:rFonts w:ascii="Times New Roman" w:hAnsi="Times New Roman" w:cs="Times New Roman"/>
        </w:rPr>
      </w:pPr>
    </w:p>
    <w:p w:rsidR="006910E1" w:rsidRPr="006910E1" w:rsidRDefault="006910E1" w:rsidP="00442A4C">
      <w:pPr>
        <w:jc w:val="both"/>
        <w:rPr>
          <w:rFonts w:ascii="Times New Roman" w:hAnsi="Times New Roman" w:cs="Times New Roman"/>
          <w:sz w:val="36"/>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78135A" w:rsidRDefault="0078135A" w:rsidP="00442A4C">
      <w:pPr>
        <w:jc w:val="both"/>
        <w:rPr>
          <w:rFonts w:ascii="Times New Roman" w:hAnsi="Times New Roman" w:cs="Times New Roman"/>
          <w:szCs w:val="28"/>
        </w:rPr>
      </w:pPr>
    </w:p>
    <w:p w:rsidR="00442A4C" w:rsidRPr="006910E1" w:rsidRDefault="00442A4C" w:rsidP="00442A4C">
      <w:pPr>
        <w:jc w:val="both"/>
        <w:rPr>
          <w:rFonts w:ascii="Times New Roman" w:hAnsi="Times New Roman" w:cs="Times New Roman"/>
          <w:szCs w:val="28"/>
        </w:rPr>
      </w:pPr>
      <w:r w:rsidRPr="006910E1">
        <w:rPr>
          <w:rFonts w:ascii="Times New Roman" w:hAnsi="Times New Roman" w:cs="Times New Roman"/>
          <w:szCs w:val="28"/>
        </w:rPr>
        <w:t xml:space="preserve">Разослано: бухгалтерии района,  администрации района, </w:t>
      </w:r>
      <w:r w:rsidR="001A2C99" w:rsidRPr="006910E1">
        <w:rPr>
          <w:rFonts w:ascii="Times New Roman" w:hAnsi="Times New Roman" w:cs="Times New Roman"/>
          <w:szCs w:val="28"/>
        </w:rPr>
        <w:t xml:space="preserve">в прокуратуру </w:t>
      </w:r>
      <w:r w:rsidRPr="006910E1">
        <w:rPr>
          <w:rFonts w:ascii="Times New Roman" w:hAnsi="Times New Roman" w:cs="Times New Roman"/>
          <w:szCs w:val="28"/>
        </w:rPr>
        <w:t>района,  в дело</w:t>
      </w:r>
      <w:r w:rsidR="001A2C99" w:rsidRPr="006910E1">
        <w:rPr>
          <w:rFonts w:ascii="Times New Roman" w:hAnsi="Times New Roman" w:cs="Times New Roman"/>
          <w:szCs w:val="28"/>
        </w:rPr>
        <w:t>.</w:t>
      </w:r>
    </w:p>
    <w:p w:rsidR="00442A4C" w:rsidRDefault="00442A4C" w:rsidP="00ED6502">
      <w:pPr>
        <w:pStyle w:val="ConsPlusNormal"/>
        <w:jc w:val="both"/>
        <w:rPr>
          <w:sz w:val="28"/>
          <w:szCs w:val="28"/>
        </w:rPr>
        <w:sectPr w:rsidR="00442A4C" w:rsidSect="0078135A">
          <w:headerReference w:type="default" r:id="rId8"/>
          <w:pgSz w:w="11906" w:h="16838"/>
          <w:pgMar w:top="1134" w:right="850" w:bottom="1134" w:left="1701" w:header="709" w:footer="709" w:gutter="0"/>
          <w:cols w:space="708"/>
          <w:docGrid w:linePitch="360"/>
        </w:sectPr>
      </w:pPr>
    </w:p>
    <w:tbl>
      <w:tblPr>
        <w:tblpPr w:leftFromText="180" w:rightFromText="180" w:vertAnchor="page" w:horzAnchor="margin" w:tblpY="2732"/>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3"/>
        <w:gridCol w:w="653"/>
        <w:gridCol w:w="1843"/>
        <w:gridCol w:w="1985"/>
        <w:gridCol w:w="2268"/>
        <w:gridCol w:w="1701"/>
        <w:gridCol w:w="1134"/>
        <w:gridCol w:w="2268"/>
        <w:gridCol w:w="2835"/>
      </w:tblGrid>
      <w:tr w:rsidR="00ED6502" w:rsidRPr="00B2328B" w:rsidTr="0078135A">
        <w:tc>
          <w:tcPr>
            <w:tcW w:w="543" w:type="dxa"/>
          </w:tcPr>
          <w:p w:rsidR="00ED6502" w:rsidRPr="00B2328B" w:rsidRDefault="00ED6502" w:rsidP="0078135A">
            <w:pPr>
              <w:pStyle w:val="ConsPlusNormal"/>
              <w:jc w:val="center"/>
            </w:pPr>
            <w:r w:rsidRPr="00B2328B">
              <w:lastRenderedPageBreak/>
              <w:t xml:space="preserve">N </w:t>
            </w:r>
            <w:proofErr w:type="spellStart"/>
            <w:proofErr w:type="gramStart"/>
            <w:r w:rsidRPr="00B2328B">
              <w:t>п</w:t>
            </w:r>
            <w:proofErr w:type="spellEnd"/>
            <w:proofErr w:type="gramEnd"/>
            <w:r w:rsidRPr="00B2328B">
              <w:t>/</w:t>
            </w:r>
            <w:proofErr w:type="spellStart"/>
            <w:r w:rsidRPr="00B2328B">
              <w:t>п</w:t>
            </w:r>
            <w:proofErr w:type="spellEnd"/>
          </w:p>
        </w:tc>
        <w:tc>
          <w:tcPr>
            <w:tcW w:w="653" w:type="dxa"/>
          </w:tcPr>
          <w:p w:rsidR="00ED6502" w:rsidRPr="00B2328B" w:rsidRDefault="00ED6502" w:rsidP="0078135A">
            <w:pPr>
              <w:pStyle w:val="ConsPlusNormal"/>
              <w:jc w:val="center"/>
            </w:pPr>
            <w:r w:rsidRPr="00B2328B">
              <w:t>Код главного администратора доходов</w:t>
            </w:r>
          </w:p>
        </w:tc>
        <w:tc>
          <w:tcPr>
            <w:tcW w:w="1843" w:type="dxa"/>
          </w:tcPr>
          <w:p w:rsidR="00ED6502" w:rsidRPr="00B2328B" w:rsidRDefault="00ED6502" w:rsidP="0078135A">
            <w:pPr>
              <w:pStyle w:val="ConsPlusNormal"/>
              <w:jc w:val="center"/>
            </w:pPr>
            <w:r w:rsidRPr="00B2328B">
              <w:t>Наименование главного администратора доходов</w:t>
            </w:r>
          </w:p>
        </w:tc>
        <w:tc>
          <w:tcPr>
            <w:tcW w:w="1985" w:type="dxa"/>
          </w:tcPr>
          <w:p w:rsidR="00ED6502" w:rsidRPr="00B2328B" w:rsidRDefault="00ED6502" w:rsidP="0078135A">
            <w:pPr>
              <w:pStyle w:val="ConsPlusNormal"/>
              <w:jc w:val="center"/>
            </w:pPr>
            <w:r w:rsidRPr="00B2328B">
              <w:t xml:space="preserve">КБК </w:t>
            </w:r>
          </w:p>
        </w:tc>
        <w:tc>
          <w:tcPr>
            <w:tcW w:w="2268" w:type="dxa"/>
          </w:tcPr>
          <w:p w:rsidR="00ED6502" w:rsidRPr="00B2328B" w:rsidRDefault="00ED6502" w:rsidP="0078135A">
            <w:pPr>
              <w:pStyle w:val="ConsPlusNormal"/>
              <w:jc w:val="center"/>
            </w:pPr>
            <w:r w:rsidRPr="00B2328B">
              <w:t>Наименование КБК доходов</w:t>
            </w:r>
          </w:p>
        </w:tc>
        <w:tc>
          <w:tcPr>
            <w:tcW w:w="1701" w:type="dxa"/>
          </w:tcPr>
          <w:p w:rsidR="00ED6502" w:rsidRPr="00B2328B" w:rsidRDefault="00ED6502" w:rsidP="0078135A">
            <w:pPr>
              <w:pStyle w:val="ConsPlusNormal"/>
              <w:jc w:val="center"/>
            </w:pPr>
            <w:r w:rsidRPr="00B2328B">
              <w:t xml:space="preserve">Наименование метода расчета </w:t>
            </w:r>
          </w:p>
        </w:tc>
        <w:tc>
          <w:tcPr>
            <w:tcW w:w="1134" w:type="dxa"/>
          </w:tcPr>
          <w:p w:rsidR="00ED6502" w:rsidRPr="00B2328B" w:rsidRDefault="00ED6502" w:rsidP="0078135A">
            <w:pPr>
              <w:pStyle w:val="ConsPlusNormal"/>
              <w:jc w:val="center"/>
            </w:pPr>
            <w:r w:rsidRPr="00B2328B">
              <w:t xml:space="preserve">Формула расчета </w:t>
            </w:r>
          </w:p>
        </w:tc>
        <w:tc>
          <w:tcPr>
            <w:tcW w:w="2268" w:type="dxa"/>
          </w:tcPr>
          <w:p w:rsidR="00ED6502" w:rsidRPr="00B2328B" w:rsidRDefault="00ED6502" w:rsidP="0078135A">
            <w:pPr>
              <w:pStyle w:val="ConsPlusNormal"/>
              <w:jc w:val="center"/>
            </w:pPr>
            <w:r w:rsidRPr="00B2328B">
              <w:t xml:space="preserve">Алгоритм расчета </w:t>
            </w:r>
          </w:p>
        </w:tc>
        <w:tc>
          <w:tcPr>
            <w:tcW w:w="2835" w:type="dxa"/>
          </w:tcPr>
          <w:p w:rsidR="00ED6502" w:rsidRPr="00B2328B" w:rsidRDefault="00ED6502" w:rsidP="0078135A">
            <w:pPr>
              <w:pStyle w:val="ConsPlusNormal"/>
              <w:jc w:val="center"/>
            </w:pPr>
            <w:r w:rsidRPr="00B2328B">
              <w:t xml:space="preserve">Описание показателей </w:t>
            </w:r>
            <w:r w:rsidR="00B42E25">
              <w:t>*</w:t>
            </w:r>
          </w:p>
        </w:tc>
      </w:tr>
      <w:tr w:rsidR="00141E7A" w:rsidRPr="00B2328B" w:rsidTr="0078135A">
        <w:tc>
          <w:tcPr>
            <w:tcW w:w="543" w:type="dxa"/>
          </w:tcPr>
          <w:p w:rsidR="00141E7A" w:rsidRPr="00B2328B" w:rsidRDefault="00141E7A" w:rsidP="0078135A">
            <w:pPr>
              <w:pStyle w:val="ConsPlusNormal"/>
              <w:jc w:val="center"/>
            </w:pPr>
            <w:r>
              <w:t>1</w:t>
            </w:r>
          </w:p>
        </w:tc>
        <w:tc>
          <w:tcPr>
            <w:tcW w:w="653" w:type="dxa"/>
          </w:tcPr>
          <w:p w:rsidR="00141E7A" w:rsidRPr="00B2328B" w:rsidRDefault="00141E7A" w:rsidP="0078135A">
            <w:pPr>
              <w:pStyle w:val="ConsPlusNormal"/>
              <w:jc w:val="center"/>
            </w:pPr>
            <w:r>
              <w:t>2</w:t>
            </w:r>
          </w:p>
        </w:tc>
        <w:tc>
          <w:tcPr>
            <w:tcW w:w="1843" w:type="dxa"/>
          </w:tcPr>
          <w:p w:rsidR="00141E7A" w:rsidRPr="00B2328B" w:rsidRDefault="00141E7A" w:rsidP="0078135A">
            <w:pPr>
              <w:pStyle w:val="ConsPlusNormal"/>
              <w:jc w:val="center"/>
            </w:pPr>
            <w:r>
              <w:t>3</w:t>
            </w:r>
          </w:p>
        </w:tc>
        <w:tc>
          <w:tcPr>
            <w:tcW w:w="1985" w:type="dxa"/>
          </w:tcPr>
          <w:p w:rsidR="00141E7A" w:rsidRPr="00B2328B" w:rsidRDefault="00141E7A" w:rsidP="0078135A">
            <w:pPr>
              <w:pStyle w:val="ConsPlusNormal"/>
              <w:jc w:val="center"/>
            </w:pPr>
            <w:r>
              <w:t>4</w:t>
            </w:r>
          </w:p>
        </w:tc>
        <w:tc>
          <w:tcPr>
            <w:tcW w:w="2268" w:type="dxa"/>
          </w:tcPr>
          <w:p w:rsidR="00141E7A" w:rsidRPr="00B2328B" w:rsidRDefault="00141E7A" w:rsidP="0078135A">
            <w:pPr>
              <w:pStyle w:val="ConsPlusNormal"/>
              <w:jc w:val="center"/>
            </w:pPr>
            <w:r>
              <w:t>5</w:t>
            </w:r>
          </w:p>
        </w:tc>
        <w:tc>
          <w:tcPr>
            <w:tcW w:w="1701" w:type="dxa"/>
          </w:tcPr>
          <w:p w:rsidR="00141E7A" w:rsidRPr="00B2328B" w:rsidRDefault="00141E7A" w:rsidP="0078135A">
            <w:pPr>
              <w:pStyle w:val="ConsPlusNormal"/>
              <w:jc w:val="center"/>
            </w:pPr>
            <w:r>
              <w:t>6</w:t>
            </w:r>
          </w:p>
        </w:tc>
        <w:tc>
          <w:tcPr>
            <w:tcW w:w="1134" w:type="dxa"/>
          </w:tcPr>
          <w:p w:rsidR="00141E7A" w:rsidRPr="00B2328B" w:rsidRDefault="00141E7A" w:rsidP="0078135A">
            <w:pPr>
              <w:pStyle w:val="ConsPlusNormal"/>
              <w:jc w:val="center"/>
            </w:pPr>
            <w:r>
              <w:t>7</w:t>
            </w:r>
          </w:p>
        </w:tc>
        <w:tc>
          <w:tcPr>
            <w:tcW w:w="2268" w:type="dxa"/>
          </w:tcPr>
          <w:p w:rsidR="00141E7A" w:rsidRPr="00B2328B" w:rsidRDefault="00141E7A" w:rsidP="0078135A">
            <w:pPr>
              <w:pStyle w:val="ConsPlusNormal"/>
              <w:jc w:val="center"/>
            </w:pPr>
            <w:r>
              <w:t>8</w:t>
            </w:r>
          </w:p>
        </w:tc>
        <w:tc>
          <w:tcPr>
            <w:tcW w:w="2835" w:type="dxa"/>
          </w:tcPr>
          <w:p w:rsidR="00141E7A" w:rsidRPr="00B2328B" w:rsidRDefault="00141E7A" w:rsidP="0078135A">
            <w:pPr>
              <w:pStyle w:val="ConsPlusNormal"/>
              <w:jc w:val="center"/>
            </w:pPr>
            <w:r>
              <w:t>9</w:t>
            </w:r>
          </w:p>
        </w:tc>
      </w:tr>
      <w:tr w:rsidR="00ED6502" w:rsidRPr="00B2328B" w:rsidTr="0078135A">
        <w:trPr>
          <w:trHeight w:val="4333"/>
        </w:trPr>
        <w:tc>
          <w:tcPr>
            <w:tcW w:w="543" w:type="dxa"/>
          </w:tcPr>
          <w:p w:rsidR="00ED6502" w:rsidRPr="00B2328B" w:rsidRDefault="00ED6502" w:rsidP="0078135A">
            <w:pPr>
              <w:pStyle w:val="ConsPlusNormal"/>
            </w:pPr>
            <w:r w:rsidRPr="00B2328B">
              <w:t>1.</w:t>
            </w:r>
          </w:p>
        </w:tc>
        <w:tc>
          <w:tcPr>
            <w:tcW w:w="653" w:type="dxa"/>
          </w:tcPr>
          <w:p w:rsidR="00ED6502" w:rsidRPr="00B2328B" w:rsidRDefault="00ED6502" w:rsidP="0078135A">
            <w:pPr>
              <w:rPr>
                <w:sz w:val="20"/>
                <w:szCs w:val="20"/>
              </w:rPr>
            </w:pPr>
            <w:r w:rsidRPr="00B2328B">
              <w:rPr>
                <w:sz w:val="20"/>
                <w:szCs w:val="20"/>
              </w:rPr>
              <w:t>018</w:t>
            </w:r>
          </w:p>
        </w:tc>
        <w:tc>
          <w:tcPr>
            <w:tcW w:w="1843" w:type="dxa"/>
          </w:tcPr>
          <w:p w:rsidR="00ED6502" w:rsidRPr="00B2328B" w:rsidRDefault="00ED6502" w:rsidP="0078135A">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D6502" w:rsidRPr="00B2328B" w:rsidRDefault="00546194" w:rsidP="0078135A">
            <w:pPr>
              <w:rPr>
                <w:rFonts w:ascii="Times New Roman" w:hAnsi="Times New Roman" w:cs="Times New Roman"/>
                <w:sz w:val="20"/>
                <w:szCs w:val="20"/>
              </w:rPr>
            </w:pPr>
            <w:r>
              <w:rPr>
                <w:rFonts w:ascii="Times New Roman" w:hAnsi="Times New Roman" w:cs="Times New Roman"/>
                <w:sz w:val="20"/>
                <w:szCs w:val="20"/>
              </w:rPr>
              <w:t>10804020011</w:t>
            </w:r>
            <w:r w:rsidR="00ED6502" w:rsidRPr="00B2328B">
              <w:rPr>
                <w:rFonts w:ascii="Times New Roman" w:hAnsi="Times New Roman" w:cs="Times New Roman"/>
                <w:sz w:val="20"/>
                <w:szCs w:val="20"/>
              </w:rPr>
              <w:t>000110</w:t>
            </w:r>
          </w:p>
        </w:tc>
        <w:tc>
          <w:tcPr>
            <w:tcW w:w="2268" w:type="dxa"/>
          </w:tcPr>
          <w:p w:rsidR="00ED6502" w:rsidRPr="00B2328B" w:rsidRDefault="00ED6502" w:rsidP="0078135A">
            <w:pPr>
              <w:jc w:val="center"/>
              <w:rPr>
                <w:rFonts w:ascii="Times New Roman" w:hAnsi="Times New Roman" w:cs="Times New Roman"/>
                <w:b/>
                <w:bCs/>
                <w:sz w:val="20"/>
                <w:szCs w:val="20"/>
              </w:rPr>
            </w:pPr>
            <w:r w:rsidRPr="00B2328B">
              <w:rPr>
                <w:rStyle w:val="blk"/>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Pr>
          <w:p w:rsidR="00ED6502" w:rsidRPr="00B2328B" w:rsidRDefault="00535813" w:rsidP="0078135A">
            <w:pPr>
              <w:pStyle w:val="ConsPlusNormal"/>
            </w:pPr>
            <w:r>
              <w:t>П</w:t>
            </w:r>
            <w:r w:rsidR="00ED6502" w:rsidRPr="00B2328B">
              <w:t>рямо</w:t>
            </w:r>
            <w:r>
              <w:t>й</w:t>
            </w:r>
            <w:r w:rsidR="00ED6502" w:rsidRPr="00B2328B">
              <w:t xml:space="preserve"> расчет</w:t>
            </w:r>
          </w:p>
        </w:tc>
        <w:tc>
          <w:tcPr>
            <w:tcW w:w="1134" w:type="dxa"/>
          </w:tcPr>
          <w:p w:rsidR="00ED6502" w:rsidRPr="00B2328B" w:rsidRDefault="00ED6502" w:rsidP="0078135A">
            <w:pPr>
              <w:pStyle w:val="ConsPlusNormal"/>
            </w:pPr>
            <w:r w:rsidRPr="00B2328B">
              <w:rPr>
                <w:rFonts w:eastAsiaTheme="minorEastAsia"/>
                <w:lang w:val="en-US"/>
              </w:rPr>
              <w:t>P</w:t>
            </w:r>
            <w:r w:rsidR="00E43FE3">
              <w:rPr>
                <w:rFonts w:eastAsiaTheme="minorEastAsia"/>
                <w:lang w:val="en-US"/>
              </w:rPr>
              <w:t>R</w:t>
            </w:r>
            <w:r w:rsidRPr="00B2328B">
              <w:rPr>
                <w:rFonts w:eastAsiaTheme="minorEastAsia"/>
              </w:rPr>
              <w:t>=</w:t>
            </w:r>
            <w:r w:rsidRPr="00B2328B">
              <w:rPr>
                <w:rFonts w:eastAsiaTheme="minorEastAsia"/>
                <w:lang w:val="en-US"/>
              </w:rPr>
              <w:t>K</w:t>
            </w:r>
            <w:r w:rsidRPr="00B2328B">
              <w:rPr>
                <w:rFonts w:eastAsiaTheme="minorEastAsia"/>
              </w:rPr>
              <w:t>*</w:t>
            </w:r>
            <w:r w:rsidRPr="00B2328B">
              <w:rPr>
                <w:rFonts w:eastAsiaTheme="minorEastAsia"/>
                <w:lang w:val="en-US"/>
              </w:rPr>
              <w:t>r</w:t>
            </w:r>
          </w:p>
        </w:tc>
        <w:tc>
          <w:tcPr>
            <w:tcW w:w="2268" w:type="dxa"/>
          </w:tcPr>
          <w:p w:rsidR="00E43FE3" w:rsidRPr="006A10E0" w:rsidRDefault="00E43FE3" w:rsidP="0078135A">
            <w:pPr>
              <w:autoSpaceDE w:val="0"/>
              <w:autoSpaceDN w:val="0"/>
              <w:adjustRightInd w:val="0"/>
              <w:rPr>
                <w:rFonts w:ascii="Times New Roman" w:hAnsi="Times New Roman" w:cs="Times New Roman"/>
                <w:sz w:val="16"/>
                <w:szCs w:val="16"/>
              </w:rPr>
            </w:pPr>
            <w:r w:rsidRPr="006A10E0">
              <w:rPr>
                <w:rFonts w:ascii="Times New Roman" w:hAnsi="Times New Roman" w:cs="Times New Roman"/>
                <w:sz w:val="16"/>
                <w:szCs w:val="16"/>
              </w:rPr>
              <w:t>Алгоритм расчета прогнозного объема поступлений следующий.</w:t>
            </w:r>
          </w:p>
          <w:p w:rsidR="00E43FE3" w:rsidRPr="006A10E0" w:rsidRDefault="00E43FE3" w:rsidP="0078135A">
            <w:pPr>
              <w:autoSpaceDE w:val="0"/>
              <w:autoSpaceDN w:val="0"/>
              <w:adjustRightInd w:val="0"/>
              <w:rPr>
                <w:rFonts w:ascii="Times New Roman" w:hAnsi="Times New Roman" w:cs="Times New Roman"/>
                <w:sz w:val="16"/>
                <w:szCs w:val="16"/>
              </w:rPr>
            </w:pPr>
            <w:r w:rsidRPr="006A10E0">
              <w:rPr>
                <w:rFonts w:ascii="Times New Roman" w:hAnsi="Times New Roman" w:cs="Times New Roman"/>
                <w:sz w:val="16"/>
                <w:szCs w:val="16"/>
              </w:rPr>
              <w:t>Прогнозный объем поступлений от данного вида дохода P</w:t>
            </w:r>
            <w:r>
              <w:rPr>
                <w:rFonts w:ascii="Times New Roman" w:hAnsi="Times New Roman" w:cs="Times New Roman"/>
                <w:sz w:val="16"/>
                <w:szCs w:val="16"/>
                <w:lang w:val="en-US"/>
              </w:rPr>
              <w:t>R</w:t>
            </w:r>
            <w:r w:rsidRPr="00F922FD">
              <w:rPr>
                <w:rFonts w:ascii="Times New Roman" w:hAnsi="Times New Roman" w:cs="Times New Roman"/>
                <w:sz w:val="16"/>
                <w:szCs w:val="16"/>
              </w:rPr>
              <w:t xml:space="preserve"> </w:t>
            </w:r>
            <w:r w:rsidRPr="006A10E0">
              <w:rPr>
                <w:rFonts w:ascii="Times New Roman" w:hAnsi="Times New Roman" w:cs="Times New Roman"/>
                <w:sz w:val="16"/>
                <w:szCs w:val="16"/>
              </w:rPr>
              <w:t xml:space="preserve"> рассчитывается по формуле, указанной в столбце 7.</w:t>
            </w:r>
          </w:p>
          <w:p w:rsidR="00E43FE3" w:rsidRPr="006A10E0" w:rsidRDefault="00E43FE3" w:rsidP="0078135A">
            <w:pPr>
              <w:autoSpaceDE w:val="0"/>
              <w:autoSpaceDN w:val="0"/>
              <w:adjustRightInd w:val="0"/>
              <w:rPr>
                <w:rFonts w:ascii="Times New Roman" w:hAnsi="Times New Roman" w:cs="Times New Roman"/>
                <w:sz w:val="16"/>
                <w:szCs w:val="16"/>
              </w:rPr>
            </w:pPr>
            <w:r w:rsidRPr="006A10E0">
              <w:rPr>
                <w:rFonts w:ascii="Times New Roman" w:hAnsi="Times New Roman" w:cs="Times New Roman"/>
                <w:sz w:val="16"/>
                <w:szCs w:val="16"/>
              </w:rPr>
              <w:t>При расчете прогнозируемых доходов учитываются планируемое количество обращений граждан и размер государственной пошлины.</w:t>
            </w:r>
          </w:p>
          <w:p w:rsidR="00E43FE3" w:rsidRPr="006A10E0" w:rsidRDefault="00E43FE3" w:rsidP="0078135A">
            <w:pPr>
              <w:autoSpaceDE w:val="0"/>
              <w:autoSpaceDN w:val="0"/>
              <w:adjustRightInd w:val="0"/>
              <w:rPr>
                <w:rFonts w:ascii="Times New Roman" w:hAnsi="Times New Roman" w:cs="Times New Roman"/>
                <w:sz w:val="16"/>
                <w:szCs w:val="16"/>
              </w:rPr>
            </w:pPr>
            <w:r w:rsidRPr="006A10E0">
              <w:rPr>
                <w:rFonts w:ascii="Times New Roman" w:hAnsi="Times New Roman" w:cs="Times New Roman"/>
                <w:sz w:val="16"/>
                <w:szCs w:val="16"/>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ED6502" w:rsidRPr="00B2328B" w:rsidRDefault="00ED6502" w:rsidP="0078135A">
            <w:pPr>
              <w:pStyle w:val="ConsPlusNormal"/>
            </w:pPr>
          </w:p>
        </w:tc>
        <w:tc>
          <w:tcPr>
            <w:tcW w:w="2835" w:type="dxa"/>
          </w:tcPr>
          <w:p w:rsidR="00ED6502" w:rsidRPr="00B2328B" w:rsidRDefault="00ED6502" w:rsidP="0078135A">
            <w:pPr>
              <w:jc w:val="both"/>
              <w:rPr>
                <w:rFonts w:ascii="Times New Roman" w:eastAsiaTheme="minorEastAsia" w:hAnsi="Times New Roman" w:cs="Times New Roman"/>
                <w:sz w:val="20"/>
                <w:szCs w:val="20"/>
              </w:rPr>
            </w:pPr>
            <w:r w:rsidRPr="00B2328B">
              <w:rPr>
                <w:rFonts w:ascii="Times New Roman" w:eastAsiaTheme="minorEastAsia" w:hAnsi="Times New Roman" w:cs="Times New Roman"/>
                <w:sz w:val="20"/>
                <w:szCs w:val="20"/>
              </w:rPr>
              <w:t>Р</w:t>
            </w:r>
            <w:proofErr w:type="gramStart"/>
            <w:r w:rsidR="00E43FE3">
              <w:rPr>
                <w:rFonts w:ascii="Times New Roman" w:eastAsiaTheme="minorEastAsia" w:hAnsi="Times New Roman" w:cs="Times New Roman"/>
                <w:sz w:val="20"/>
                <w:szCs w:val="20"/>
                <w:lang w:val="en-US"/>
              </w:rPr>
              <w:t>R</w:t>
            </w:r>
            <w:proofErr w:type="gramEnd"/>
            <w:r w:rsidRPr="00B2328B">
              <w:rPr>
                <w:rFonts w:ascii="Times New Roman" w:eastAsiaTheme="minorEastAsia" w:hAnsi="Times New Roman" w:cs="Times New Roman"/>
                <w:sz w:val="20"/>
                <w:szCs w:val="20"/>
              </w:rPr>
              <w:t xml:space="preserve"> – общая прогнозируемая сумма государственной пошлины за совершение конкретных видов юридически значимых действий;</w:t>
            </w:r>
          </w:p>
          <w:p w:rsidR="00ED6502" w:rsidRPr="00B2328B" w:rsidRDefault="00ED6502" w:rsidP="0078135A">
            <w:pPr>
              <w:jc w:val="both"/>
              <w:rPr>
                <w:rFonts w:ascii="Times New Roman" w:eastAsiaTheme="minorEastAsia" w:hAnsi="Times New Roman" w:cs="Times New Roman"/>
                <w:sz w:val="20"/>
                <w:szCs w:val="20"/>
              </w:rPr>
            </w:pPr>
            <w:proofErr w:type="gramStart"/>
            <w:r w:rsidRPr="00B2328B">
              <w:rPr>
                <w:rFonts w:ascii="Times New Roman" w:eastAsiaTheme="minorEastAsia" w:hAnsi="Times New Roman" w:cs="Times New Roman"/>
                <w:sz w:val="20"/>
                <w:szCs w:val="20"/>
              </w:rPr>
              <w:t>К</w:t>
            </w:r>
            <w:proofErr w:type="gramEnd"/>
            <w:r w:rsidRPr="00B2328B">
              <w:rPr>
                <w:rFonts w:ascii="Times New Roman" w:eastAsiaTheme="minorEastAsia" w:hAnsi="Times New Roman" w:cs="Times New Roman"/>
                <w:sz w:val="20"/>
                <w:szCs w:val="20"/>
              </w:rPr>
              <w:t xml:space="preserve"> – планируемое количество обращений;</w:t>
            </w:r>
          </w:p>
          <w:p w:rsidR="00ED6502" w:rsidRPr="00B2328B" w:rsidRDefault="00ED6502" w:rsidP="0078135A">
            <w:pPr>
              <w:jc w:val="both"/>
              <w:rPr>
                <w:rFonts w:ascii="Times New Roman" w:eastAsiaTheme="minorEastAsia" w:hAnsi="Times New Roman" w:cs="Times New Roman"/>
                <w:sz w:val="20"/>
                <w:szCs w:val="20"/>
              </w:rPr>
            </w:pPr>
            <w:r w:rsidRPr="00B2328B">
              <w:rPr>
                <w:rFonts w:ascii="Times New Roman" w:eastAsiaTheme="minorEastAsia" w:hAnsi="Times New Roman" w:cs="Times New Roman"/>
                <w:sz w:val="20"/>
                <w:szCs w:val="20"/>
                <w:lang w:val="en-US"/>
              </w:rPr>
              <w:t>r</w:t>
            </w:r>
            <w:r w:rsidRPr="00B2328B">
              <w:rPr>
                <w:rFonts w:ascii="Times New Roman" w:eastAsiaTheme="minorEastAsia" w:hAnsi="Times New Roman" w:cs="Times New Roman"/>
                <w:sz w:val="20"/>
                <w:szCs w:val="20"/>
              </w:rPr>
              <w:t xml:space="preserve">- </w:t>
            </w:r>
            <w:proofErr w:type="gramStart"/>
            <w:r w:rsidRPr="00B2328B">
              <w:rPr>
                <w:rFonts w:ascii="Times New Roman" w:eastAsiaTheme="minorEastAsia" w:hAnsi="Times New Roman" w:cs="Times New Roman"/>
                <w:sz w:val="20"/>
                <w:szCs w:val="20"/>
              </w:rPr>
              <w:t>размер</w:t>
            </w:r>
            <w:proofErr w:type="gramEnd"/>
            <w:r w:rsidRPr="00B2328B">
              <w:rPr>
                <w:rFonts w:ascii="Times New Roman" w:eastAsiaTheme="minorEastAsia" w:hAnsi="Times New Roman" w:cs="Times New Roman"/>
                <w:sz w:val="20"/>
                <w:szCs w:val="20"/>
              </w:rPr>
              <w:t xml:space="preserve"> государственной пошлины. </w:t>
            </w:r>
          </w:p>
          <w:p w:rsidR="00ED6502" w:rsidRPr="00B2328B" w:rsidRDefault="00ED6502" w:rsidP="0078135A">
            <w:pPr>
              <w:pStyle w:val="ConsPlusNormal"/>
            </w:pPr>
          </w:p>
        </w:tc>
      </w:tr>
      <w:tr w:rsidR="00810CFE" w:rsidRPr="00B2328B" w:rsidTr="0078135A">
        <w:trPr>
          <w:trHeight w:val="2481"/>
        </w:trPr>
        <w:tc>
          <w:tcPr>
            <w:tcW w:w="543" w:type="dxa"/>
          </w:tcPr>
          <w:p w:rsidR="00810CFE" w:rsidRPr="00B2328B" w:rsidRDefault="00810CFE" w:rsidP="0078135A">
            <w:pPr>
              <w:pStyle w:val="ConsPlusNormal"/>
            </w:pPr>
            <w:r>
              <w:lastRenderedPageBreak/>
              <w:t>2</w:t>
            </w:r>
            <w:r w:rsidRPr="00B2328B">
              <w:t>.</w:t>
            </w:r>
          </w:p>
        </w:tc>
        <w:tc>
          <w:tcPr>
            <w:tcW w:w="653" w:type="dxa"/>
          </w:tcPr>
          <w:p w:rsidR="00810CFE" w:rsidRPr="00B2328B" w:rsidRDefault="00810CFE" w:rsidP="0078135A">
            <w:pPr>
              <w:rPr>
                <w:sz w:val="20"/>
                <w:szCs w:val="20"/>
              </w:rPr>
            </w:pPr>
            <w:r w:rsidRPr="00B2328B">
              <w:rPr>
                <w:sz w:val="20"/>
                <w:szCs w:val="20"/>
              </w:rPr>
              <w:t>018</w:t>
            </w:r>
          </w:p>
        </w:tc>
        <w:tc>
          <w:tcPr>
            <w:tcW w:w="1843" w:type="dxa"/>
          </w:tcPr>
          <w:p w:rsidR="00810CFE" w:rsidRPr="00B2328B" w:rsidRDefault="00810CFE" w:rsidP="0078135A">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810CFE" w:rsidRPr="00B2328B" w:rsidRDefault="00546194" w:rsidP="0078135A">
            <w:pPr>
              <w:rPr>
                <w:rFonts w:ascii="Times New Roman" w:hAnsi="Times New Roman" w:cs="Times New Roman"/>
                <w:sz w:val="20"/>
                <w:szCs w:val="20"/>
              </w:rPr>
            </w:pPr>
            <w:r>
              <w:rPr>
                <w:rFonts w:ascii="Times New Roman" w:hAnsi="Times New Roman" w:cs="Times New Roman"/>
                <w:sz w:val="20"/>
                <w:szCs w:val="20"/>
              </w:rPr>
              <w:t>10804020014</w:t>
            </w:r>
            <w:r w:rsidR="00810CFE" w:rsidRPr="00B2328B">
              <w:rPr>
                <w:rFonts w:ascii="Times New Roman" w:hAnsi="Times New Roman" w:cs="Times New Roman"/>
                <w:sz w:val="20"/>
                <w:szCs w:val="20"/>
              </w:rPr>
              <w:t>000110</w:t>
            </w:r>
          </w:p>
        </w:tc>
        <w:tc>
          <w:tcPr>
            <w:tcW w:w="2268" w:type="dxa"/>
          </w:tcPr>
          <w:p w:rsidR="00810CFE" w:rsidRPr="00B2328B" w:rsidRDefault="00810CFE" w:rsidP="0078135A">
            <w:pPr>
              <w:jc w:val="center"/>
              <w:rPr>
                <w:rFonts w:ascii="Times New Roman" w:hAnsi="Times New Roman" w:cs="Times New Roman"/>
                <w:b/>
                <w:bCs/>
                <w:sz w:val="20"/>
                <w:szCs w:val="20"/>
              </w:rPr>
            </w:pPr>
            <w:r w:rsidRPr="00B2328B">
              <w:rPr>
                <w:rStyle w:val="blk"/>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Pr>
          <w:p w:rsidR="00810CFE" w:rsidRPr="00B2328B" w:rsidRDefault="00535813" w:rsidP="0078135A">
            <w:pPr>
              <w:pStyle w:val="ConsPlusNormal"/>
            </w:pPr>
            <w:r>
              <w:t>П</w:t>
            </w:r>
            <w:r w:rsidRPr="00B2328B">
              <w:t>рямо</w:t>
            </w:r>
            <w:r>
              <w:t>й</w:t>
            </w:r>
            <w:r w:rsidRPr="00B2328B">
              <w:t xml:space="preserve"> расчет</w:t>
            </w:r>
          </w:p>
        </w:tc>
        <w:tc>
          <w:tcPr>
            <w:tcW w:w="1134" w:type="dxa"/>
          </w:tcPr>
          <w:p w:rsidR="00810CFE" w:rsidRPr="00B2328B" w:rsidRDefault="00810CFE" w:rsidP="0078135A">
            <w:pPr>
              <w:pStyle w:val="ConsPlusNormal"/>
            </w:pPr>
            <w:r w:rsidRPr="00B2328B">
              <w:rPr>
                <w:rFonts w:eastAsiaTheme="minorEastAsia"/>
                <w:lang w:val="en-US"/>
              </w:rPr>
              <w:t>P</w:t>
            </w:r>
            <w:r w:rsidR="00E43FE3">
              <w:rPr>
                <w:rFonts w:eastAsiaTheme="minorEastAsia"/>
                <w:lang w:val="en-US"/>
              </w:rPr>
              <w:t>R</w:t>
            </w:r>
            <w:r w:rsidRPr="00B2328B">
              <w:rPr>
                <w:rFonts w:eastAsiaTheme="minorEastAsia"/>
              </w:rPr>
              <w:t>=</w:t>
            </w:r>
            <w:r w:rsidRPr="00B2328B">
              <w:rPr>
                <w:rFonts w:eastAsiaTheme="minorEastAsia"/>
                <w:lang w:val="en-US"/>
              </w:rPr>
              <w:t>K</w:t>
            </w:r>
            <w:r w:rsidRPr="00B2328B">
              <w:rPr>
                <w:rFonts w:eastAsiaTheme="minorEastAsia"/>
              </w:rPr>
              <w:t>*</w:t>
            </w:r>
            <w:r w:rsidRPr="00B2328B">
              <w:rPr>
                <w:rFonts w:eastAsiaTheme="minorEastAsia"/>
                <w:lang w:val="en-US"/>
              </w:rPr>
              <w:t>r</w:t>
            </w:r>
          </w:p>
        </w:tc>
        <w:tc>
          <w:tcPr>
            <w:tcW w:w="2268" w:type="dxa"/>
          </w:tcPr>
          <w:p w:rsidR="00E43FE3" w:rsidRPr="006A10E0" w:rsidRDefault="00E43FE3" w:rsidP="0078135A">
            <w:pPr>
              <w:autoSpaceDE w:val="0"/>
              <w:autoSpaceDN w:val="0"/>
              <w:adjustRightInd w:val="0"/>
              <w:rPr>
                <w:rFonts w:ascii="Times New Roman" w:hAnsi="Times New Roman" w:cs="Times New Roman"/>
                <w:sz w:val="16"/>
                <w:szCs w:val="16"/>
              </w:rPr>
            </w:pPr>
            <w:r w:rsidRPr="006A10E0">
              <w:rPr>
                <w:rFonts w:ascii="Times New Roman" w:hAnsi="Times New Roman" w:cs="Times New Roman"/>
                <w:sz w:val="16"/>
                <w:szCs w:val="16"/>
              </w:rPr>
              <w:t>Алгоритм расчета прогнозного объема поступлений следующий.</w:t>
            </w:r>
          </w:p>
          <w:p w:rsidR="00E43FE3" w:rsidRPr="006A10E0" w:rsidRDefault="00E43FE3" w:rsidP="0078135A">
            <w:pPr>
              <w:autoSpaceDE w:val="0"/>
              <w:autoSpaceDN w:val="0"/>
              <w:adjustRightInd w:val="0"/>
              <w:rPr>
                <w:rFonts w:ascii="Times New Roman" w:hAnsi="Times New Roman" w:cs="Times New Roman"/>
                <w:sz w:val="16"/>
                <w:szCs w:val="16"/>
              </w:rPr>
            </w:pPr>
            <w:r w:rsidRPr="006A10E0">
              <w:rPr>
                <w:rFonts w:ascii="Times New Roman" w:hAnsi="Times New Roman" w:cs="Times New Roman"/>
                <w:sz w:val="16"/>
                <w:szCs w:val="16"/>
              </w:rPr>
              <w:t>Прогнозный объем поступлений от данного вида дохода P</w:t>
            </w:r>
            <w:r>
              <w:rPr>
                <w:rFonts w:ascii="Times New Roman" w:hAnsi="Times New Roman" w:cs="Times New Roman"/>
                <w:sz w:val="16"/>
                <w:szCs w:val="16"/>
                <w:lang w:val="en-US"/>
              </w:rPr>
              <w:t>R</w:t>
            </w:r>
            <w:r w:rsidRPr="00F922FD">
              <w:rPr>
                <w:rFonts w:ascii="Times New Roman" w:hAnsi="Times New Roman" w:cs="Times New Roman"/>
                <w:sz w:val="16"/>
                <w:szCs w:val="16"/>
              </w:rPr>
              <w:t xml:space="preserve"> </w:t>
            </w:r>
            <w:r w:rsidRPr="006A10E0">
              <w:rPr>
                <w:rFonts w:ascii="Times New Roman" w:hAnsi="Times New Roman" w:cs="Times New Roman"/>
                <w:sz w:val="16"/>
                <w:szCs w:val="16"/>
              </w:rPr>
              <w:t xml:space="preserve"> рассчитывается по формуле, указанной в столбце 7.</w:t>
            </w:r>
          </w:p>
          <w:p w:rsidR="00E43FE3" w:rsidRPr="006A10E0" w:rsidRDefault="00E43FE3" w:rsidP="0078135A">
            <w:pPr>
              <w:autoSpaceDE w:val="0"/>
              <w:autoSpaceDN w:val="0"/>
              <w:adjustRightInd w:val="0"/>
              <w:rPr>
                <w:rFonts w:ascii="Times New Roman" w:hAnsi="Times New Roman" w:cs="Times New Roman"/>
                <w:sz w:val="16"/>
                <w:szCs w:val="16"/>
              </w:rPr>
            </w:pPr>
            <w:r w:rsidRPr="006A10E0">
              <w:rPr>
                <w:rFonts w:ascii="Times New Roman" w:hAnsi="Times New Roman" w:cs="Times New Roman"/>
                <w:sz w:val="16"/>
                <w:szCs w:val="16"/>
              </w:rPr>
              <w:t>При расчете прогнозируемых доходов учитываются планируемое количество обращений граждан и размер государственной пошлины.</w:t>
            </w:r>
          </w:p>
          <w:p w:rsidR="00E43FE3" w:rsidRPr="006A10E0" w:rsidRDefault="00E43FE3" w:rsidP="0078135A">
            <w:pPr>
              <w:autoSpaceDE w:val="0"/>
              <w:autoSpaceDN w:val="0"/>
              <w:adjustRightInd w:val="0"/>
              <w:rPr>
                <w:rFonts w:ascii="Times New Roman" w:hAnsi="Times New Roman" w:cs="Times New Roman"/>
                <w:sz w:val="16"/>
                <w:szCs w:val="16"/>
              </w:rPr>
            </w:pPr>
            <w:r w:rsidRPr="006A10E0">
              <w:rPr>
                <w:rFonts w:ascii="Times New Roman" w:hAnsi="Times New Roman" w:cs="Times New Roman"/>
                <w:sz w:val="16"/>
                <w:szCs w:val="16"/>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810CFE" w:rsidRPr="00B2328B" w:rsidRDefault="00810CFE" w:rsidP="0078135A">
            <w:pPr>
              <w:pStyle w:val="ConsPlusNormal"/>
            </w:pPr>
          </w:p>
        </w:tc>
        <w:tc>
          <w:tcPr>
            <w:tcW w:w="2835" w:type="dxa"/>
          </w:tcPr>
          <w:p w:rsidR="00810CFE" w:rsidRPr="00B2328B" w:rsidRDefault="00810CFE" w:rsidP="0078135A">
            <w:pPr>
              <w:jc w:val="both"/>
              <w:rPr>
                <w:rFonts w:ascii="Times New Roman" w:eastAsiaTheme="minorEastAsia" w:hAnsi="Times New Roman" w:cs="Times New Roman"/>
                <w:sz w:val="20"/>
                <w:szCs w:val="20"/>
              </w:rPr>
            </w:pPr>
            <w:r w:rsidRPr="00B2328B">
              <w:rPr>
                <w:rFonts w:ascii="Times New Roman" w:eastAsiaTheme="minorEastAsia" w:hAnsi="Times New Roman" w:cs="Times New Roman"/>
                <w:sz w:val="20"/>
                <w:szCs w:val="20"/>
              </w:rPr>
              <w:t>Р</w:t>
            </w:r>
            <w:proofErr w:type="gramStart"/>
            <w:r w:rsidR="00E43FE3">
              <w:rPr>
                <w:rFonts w:ascii="Times New Roman" w:eastAsiaTheme="minorEastAsia" w:hAnsi="Times New Roman" w:cs="Times New Roman"/>
                <w:sz w:val="20"/>
                <w:szCs w:val="20"/>
                <w:lang w:val="en-US"/>
              </w:rPr>
              <w:t>R</w:t>
            </w:r>
            <w:proofErr w:type="gramEnd"/>
            <w:r w:rsidRPr="00B2328B">
              <w:rPr>
                <w:rFonts w:ascii="Times New Roman" w:eastAsiaTheme="minorEastAsia" w:hAnsi="Times New Roman" w:cs="Times New Roman"/>
                <w:sz w:val="20"/>
                <w:szCs w:val="20"/>
              </w:rPr>
              <w:t xml:space="preserve"> – общая прогнозируемая сумма государственной пошлины за совершение конкретных видов юридически значимых действий;</w:t>
            </w:r>
          </w:p>
          <w:p w:rsidR="00810CFE" w:rsidRPr="00B2328B" w:rsidRDefault="00810CFE" w:rsidP="0078135A">
            <w:pPr>
              <w:jc w:val="both"/>
              <w:rPr>
                <w:rFonts w:ascii="Times New Roman" w:eastAsiaTheme="minorEastAsia" w:hAnsi="Times New Roman" w:cs="Times New Roman"/>
                <w:sz w:val="20"/>
                <w:szCs w:val="20"/>
              </w:rPr>
            </w:pPr>
            <w:proofErr w:type="gramStart"/>
            <w:r w:rsidRPr="00B2328B">
              <w:rPr>
                <w:rFonts w:ascii="Times New Roman" w:eastAsiaTheme="minorEastAsia" w:hAnsi="Times New Roman" w:cs="Times New Roman"/>
                <w:sz w:val="20"/>
                <w:szCs w:val="20"/>
              </w:rPr>
              <w:t>К</w:t>
            </w:r>
            <w:proofErr w:type="gramEnd"/>
            <w:r w:rsidRPr="00B2328B">
              <w:rPr>
                <w:rFonts w:ascii="Times New Roman" w:eastAsiaTheme="minorEastAsia" w:hAnsi="Times New Roman" w:cs="Times New Roman"/>
                <w:sz w:val="20"/>
                <w:szCs w:val="20"/>
              </w:rPr>
              <w:t xml:space="preserve"> – планируемое количество обращений;</w:t>
            </w:r>
          </w:p>
          <w:p w:rsidR="00810CFE" w:rsidRPr="00B2328B" w:rsidRDefault="00810CFE" w:rsidP="0078135A">
            <w:pPr>
              <w:jc w:val="both"/>
              <w:rPr>
                <w:rFonts w:ascii="Times New Roman" w:eastAsiaTheme="minorEastAsia" w:hAnsi="Times New Roman" w:cs="Times New Roman"/>
                <w:sz w:val="20"/>
                <w:szCs w:val="20"/>
              </w:rPr>
            </w:pPr>
            <w:r w:rsidRPr="00B2328B">
              <w:rPr>
                <w:rFonts w:ascii="Times New Roman" w:eastAsiaTheme="minorEastAsia" w:hAnsi="Times New Roman" w:cs="Times New Roman"/>
                <w:sz w:val="20"/>
                <w:szCs w:val="20"/>
                <w:lang w:val="en-US"/>
              </w:rPr>
              <w:t>r</w:t>
            </w:r>
            <w:r w:rsidRPr="00B2328B">
              <w:rPr>
                <w:rFonts w:ascii="Times New Roman" w:eastAsiaTheme="minorEastAsia" w:hAnsi="Times New Roman" w:cs="Times New Roman"/>
                <w:sz w:val="20"/>
                <w:szCs w:val="20"/>
              </w:rPr>
              <w:t xml:space="preserve">- </w:t>
            </w:r>
            <w:proofErr w:type="gramStart"/>
            <w:r w:rsidRPr="00B2328B">
              <w:rPr>
                <w:rFonts w:ascii="Times New Roman" w:eastAsiaTheme="minorEastAsia" w:hAnsi="Times New Roman" w:cs="Times New Roman"/>
                <w:sz w:val="20"/>
                <w:szCs w:val="20"/>
              </w:rPr>
              <w:t>размер</w:t>
            </w:r>
            <w:proofErr w:type="gramEnd"/>
            <w:r w:rsidRPr="00B2328B">
              <w:rPr>
                <w:rFonts w:ascii="Times New Roman" w:eastAsiaTheme="minorEastAsia" w:hAnsi="Times New Roman" w:cs="Times New Roman"/>
                <w:sz w:val="20"/>
                <w:szCs w:val="20"/>
              </w:rPr>
              <w:t xml:space="preserve"> государственной пошлины. </w:t>
            </w:r>
          </w:p>
          <w:p w:rsidR="00810CFE" w:rsidRPr="00B2328B" w:rsidRDefault="00810CFE" w:rsidP="0078135A">
            <w:pPr>
              <w:pStyle w:val="ConsPlusNormal"/>
            </w:pPr>
          </w:p>
        </w:tc>
      </w:tr>
      <w:tr w:rsidR="00E43FE3" w:rsidRPr="00B2328B" w:rsidTr="0078135A">
        <w:tc>
          <w:tcPr>
            <w:tcW w:w="543" w:type="dxa"/>
          </w:tcPr>
          <w:p w:rsidR="00E43FE3" w:rsidRPr="00B2328B" w:rsidRDefault="00E43FE3" w:rsidP="0078135A">
            <w:pPr>
              <w:pStyle w:val="ConsPlusNormal"/>
            </w:pPr>
            <w:r w:rsidRPr="00B2328B">
              <w:t>3.</w:t>
            </w:r>
          </w:p>
        </w:tc>
        <w:tc>
          <w:tcPr>
            <w:tcW w:w="653" w:type="dxa"/>
          </w:tcPr>
          <w:p w:rsidR="00E43FE3" w:rsidRPr="00B2328B" w:rsidRDefault="00E43FE3" w:rsidP="0078135A">
            <w:pPr>
              <w:rPr>
                <w:sz w:val="20"/>
                <w:szCs w:val="20"/>
              </w:rPr>
            </w:pPr>
            <w:r w:rsidRPr="00B2328B">
              <w:rPr>
                <w:sz w:val="20"/>
                <w:szCs w:val="20"/>
              </w:rPr>
              <w:t>018</w:t>
            </w:r>
          </w:p>
        </w:tc>
        <w:tc>
          <w:tcPr>
            <w:tcW w:w="1843" w:type="dxa"/>
          </w:tcPr>
          <w:p w:rsidR="00E43FE3" w:rsidRPr="00B2328B" w:rsidRDefault="00E43FE3" w:rsidP="0078135A">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43FE3" w:rsidRPr="00B2328B" w:rsidRDefault="00E43FE3" w:rsidP="0078135A">
            <w:pPr>
              <w:autoSpaceDE w:val="0"/>
              <w:autoSpaceDN w:val="0"/>
              <w:adjustRightInd w:val="0"/>
              <w:rPr>
                <w:rFonts w:ascii="Times New Roman" w:hAnsi="Times New Roman" w:cs="Times New Roman"/>
                <w:color w:val="000000" w:themeColor="text1"/>
                <w:sz w:val="20"/>
                <w:szCs w:val="20"/>
                <w:highlight w:val="yellow"/>
              </w:rPr>
            </w:pPr>
            <w:r w:rsidRPr="00B2328B">
              <w:rPr>
                <w:rFonts w:ascii="Times New Roman" w:hAnsi="Times New Roman" w:cs="Times New Roman"/>
                <w:color w:val="000000" w:themeColor="text1"/>
                <w:sz w:val="20"/>
                <w:szCs w:val="20"/>
              </w:rPr>
              <w:t>1110502510 000120</w:t>
            </w:r>
          </w:p>
        </w:tc>
        <w:tc>
          <w:tcPr>
            <w:tcW w:w="2268" w:type="dxa"/>
          </w:tcPr>
          <w:p w:rsidR="00E43FE3" w:rsidRPr="00B2328B" w:rsidRDefault="00E43FE3" w:rsidP="0078135A">
            <w:pPr>
              <w:rPr>
                <w:rFonts w:ascii="Times New Roman" w:hAnsi="Times New Roman" w:cs="Times New Roman"/>
                <w:sz w:val="20"/>
                <w:szCs w:val="20"/>
              </w:rPr>
            </w:pPr>
            <w:proofErr w:type="gramStart"/>
            <w:r w:rsidRPr="00B2328B">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1" w:type="dxa"/>
          </w:tcPr>
          <w:p w:rsidR="00E43FE3" w:rsidRPr="00B2328B" w:rsidRDefault="00535813" w:rsidP="0078135A">
            <w:pPr>
              <w:pStyle w:val="ConsPlusNormal"/>
            </w:pPr>
            <w:r>
              <w:t>П</w:t>
            </w:r>
            <w:r w:rsidRPr="00B2328B">
              <w:t>рямо</w:t>
            </w:r>
            <w:r>
              <w:t>й</w:t>
            </w:r>
            <w:r w:rsidRPr="00B2328B">
              <w:t xml:space="preserve"> расчет</w:t>
            </w:r>
          </w:p>
        </w:tc>
        <w:tc>
          <w:tcPr>
            <w:tcW w:w="1134" w:type="dxa"/>
          </w:tcPr>
          <w:p w:rsidR="00E43FE3" w:rsidRDefault="00E43FE3" w:rsidP="0078135A">
            <w:pPr>
              <w:pStyle w:val="ConsPlusNormal"/>
              <w:rPr>
                <w:sz w:val="16"/>
                <w:szCs w:val="16"/>
                <w:highlight w:val="yellow"/>
              </w:rPr>
            </w:pPr>
            <w:r w:rsidRPr="009A28BA">
              <w:rPr>
                <w:noProof/>
                <w:sz w:val="16"/>
                <w:szCs w:val="16"/>
              </w:rPr>
              <w:drawing>
                <wp:inline distT="0" distB="0" distL="0" distR="0">
                  <wp:extent cx="1028700" cy="20574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28700" cy="205740"/>
                          </a:xfrm>
                          <a:prstGeom prst="rect">
                            <a:avLst/>
                          </a:prstGeom>
                          <a:noFill/>
                          <a:ln w="9525">
                            <a:noFill/>
                            <a:miter lim="800000"/>
                            <a:headEnd/>
                            <a:tailEnd/>
                          </a:ln>
                        </pic:spPr>
                      </pic:pic>
                    </a:graphicData>
                  </a:graphic>
                </wp:inline>
              </w:drawing>
            </w:r>
          </w:p>
          <w:p w:rsidR="00E43FE3" w:rsidRDefault="00E43FE3"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Ai</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Ci</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Si</w:t>
            </w:r>
            <w:proofErr w:type="spellEnd"/>
          </w:p>
          <w:p w:rsidR="00E43FE3" w:rsidRPr="00024CAF" w:rsidRDefault="00E43FE3" w:rsidP="0078135A">
            <w:pPr>
              <w:pStyle w:val="ConsPlusNormal"/>
              <w:rPr>
                <w:sz w:val="16"/>
                <w:szCs w:val="16"/>
                <w:highlight w:val="yellow"/>
              </w:rPr>
            </w:pPr>
          </w:p>
        </w:tc>
        <w:tc>
          <w:tcPr>
            <w:tcW w:w="2268" w:type="dxa"/>
          </w:tcPr>
          <w:p w:rsidR="00E43FE3" w:rsidRPr="00204AD2" w:rsidRDefault="00E43FE3" w:rsidP="0078135A">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 xml:space="preserve">Алгоритм расчета прогнозного объема поступлений основан на данных о размере </w:t>
            </w:r>
            <w:r w:rsidR="000A1457">
              <w:rPr>
                <w:rFonts w:ascii="Times New Roman" w:hAnsi="Times New Roman" w:cs="Times New Roman"/>
                <w:sz w:val="16"/>
                <w:szCs w:val="16"/>
              </w:rPr>
              <w:t xml:space="preserve">кадастровой стоимости </w:t>
            </w:r>
            <w:r w:rsidRPr="00204AD2">
              <w:rPr>
                <w:rFonts w:ascii="Times New Roman" w:hAnsi="Times New Roman" w:cs="Times New Roman"/>
                <w:sz w:val="16"/>
                <w:szCs w:val="16"/>
              </w:rPr>
              <w:t xml:space="preserve">земельных участков, ставке арендной платы, динамике отдельных показателей прогноза социально-экономического развития. </w:t>
            </w:r>
          </w:p>
          <w:p w:rsidR="00E43FE3" w:rsidRPr="00204AD2" w:rsidRDefault="00E43FE3" w:rsidP="0078135A">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Прогнозный объем поступлений от данного вида дохода рассчитывается по формуле, указанной в столбце 7.</w:t>
            </w:r>
          </w:p>
          <w:p w:rsidR="00E43FE3" w:rsidRPr="00204AD2" w:rsidRDefault="00E43FE3" w:rsidP="0078135A">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 xml:space="preserve">Арендная плата, установленная i-м договором аренды </w:t>
            </w:r>
            <w:proofErr w:type="spellStart"/>
            <w:r w:rsidRPr="00204AD2">
              <w:rPr>
                <w:rFonts w:ascii="Times New Roman" w:hAnsi="Times New Roman" w:cs="Times New Roman"/>
                <w:sz w:val="16"/>
                <w:szCs w:val="16"/>
              </w:rPr>
              <w:t>Ai</w:t>
            </w:r>
            <w:proofErr w:type="spellEnd"/>
            <w:r w:rsidRPr="00204AD2">
              <w:rPr>
                <w:rFonts w:ascii="Times New Roman" w:hAnsi="Times New Roman" w:cs="Times New Roman"/>
                <w:sz w:val="16"/>
                <w:szCs w:val="16"/>
              </w:rPr>
              <w:t>, рассчитывается по формуле, указанной в столбце 7.</w:t>
            </w:r>
          </w:p>
          <w:p w:rsidR="00E43FE3" w:rsidRPr="00204AD2" w:rsidRDefault="00E43FE3" w:rsidP="0078135A">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 xml:space="preserve">При формировании уточненного прогноза доходов на текущий финансовый год </w:t>
            </w:r>
            <w:r w:rsidRPr="00204AD2">
              <w:rPr>
                <w:rFonts w:ascii="Times New Roman" w:hAnsi="Times New Roman" w:cs="Times New Roman"/>
                <w:sz w:val="16"/>
                <w:szCs w:val="16"/>
              </w:rPr>
              <w:lastRenderedPageBreak/>
              <w:t>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E43FE3" w:rsidRDefault="00E43FE3" w:rsidP="0078135A">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Корректирующая сумма поступлений Z, которая включает единовремен</w:t>
            </w:r>
            <w:r>
              <w:rPr>
                <w:rFonts w:ascii="Times New Roman" w:hAnsi="Times New Roman" w:cs="Times New Roman"/>
                <w:sz w:val="16"/>
                <w:szCs w:val="16"/>
              </w:rPr>
              <w:t xml:space="preserve">ные суммы поступлений, возникшие в течение определенного года, фактическое поступление в  бюджет сельского поселения  доходов за истекшие месяцы текущего финансового года, а также оценку ожидаемых результатов работы по взысканию дебиторской задолженности по доходам, определяется с учетом данных бюджетной отчетности  </w:t>
            </w:r>
          </w:p>
          <w:p w:rsidR="00E43FE3" w:rsidRPr="00024CAF" w:rsidRDefault="00E43FE3" w:rsidP="0078135A">
            <w:pPr>
              <w:pStyle w:val="ConsPlusNormal"/>
              <w:rPr>
                <w:sz w:val="16"/>
                <w:szCs w:val="16"/>
                <w:highlight w:val="yellow"/>
              </w:rPr>
            </w:pPr>
          </w:p>
        </w:tc>
        <w:tc>
          <w:tcPr>
            <w:tcW w:w="2835" w:type="dxa"/>
          </w:tcPr>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По доходам от сдачи в  аренду земельных участков, находящихся в собственности сельских поселений, прогнозирование доходов осуществляется на основе заключенных (планируемых к заключению) договоров по аренде земли. Алгоритм расчета прогнозных показателей основан на данных о размере площади сдаваемых земельных участков,  ставки арендной платы используемых для расчетов:</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PR - прогнозный объем поступлений от данного вида дохода;</w:t>
            </w:r>
          </w:p>
          <w:p w:rsidR="00E43FE3" w:rsidRDefault="00E43FE3"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Ai</w:t>
            </w:r>
            <w:proofErr w:type="spellEnd"/>
            <w:r>
              <w:rPr>
                <w:rFonts w:ascii="Times New Roman" w:hAnsi="Times New Roman" w:cs="Times New Roman"/>
                <w:sz w:val="16"/>
                <w:szCs w:val="16"/>
              </w:rPr>
              <w:t xml:space="preserve"> - сумма арендной платы, установленная i-м договором аренды;</w:t>
            </w:r>
          </w:p>
          <w:p w:rsidR="00E43FE3" w:rsidRDefault="00E43FE3"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n</w:t>
            </w:r>
            <w:proofErr w:type="spellEnd"/>
            <w:r>
              <w:rPr>
                <w:rFonts w:ascii="Times New Roman" w:hAnsi="Times New Roman" w:cs="Times New Roman"/>
                <w:sz w:val="16"/>
                <w:szCs w:val="16"/>
              </w:rPr>
              <w:t xml:space="preserve"> - фактическое число заключенных (планируемых к заключению) договоров аренды;</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Z - корректирующая сумма поступлений (увеличение или уменьшение прогноза поступления </w:t>
            </w:r>
            <w:r>
              <w:rPr>
                <w:rFonts w:ascii="Times New Roman" w:hAnsi="Times New Roman" w:cs="Times New Roman"/>
                <w:sz w:val="16"/>
                <w:szCs w:val="16"/>
              </w:rPr>
              <w:lastRenderedPageBreak/>
              <w:t>доходов) включающая:</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разовые факторы (при наличии) - единовременные суммы поступлений, возникшие в течение определенного года, влияющие на сумму прогнозируемых доходов</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при формировании оценки поступлений доходов на текущий финансовый год учитывает фактическое поступление в  бюджет сельского поселения  доходов за прошедший период</w:t>
            </w:r>
            <w:r w:rsidRPr="006A10E0">
              <w:rPr>
                <w:rFonts w:ascii="Times New Roman" w:hAnsi="Times New Roman" w:cs="Times New Roman"/>
                <w:sz w:val="16"/>
                <w:szCs w:val="16"/>
              </w:rPr>
              <w:t xml:space="preserve">  текущего года, а также оценки поступлений доходов до конца года</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оценку ожидаемых результатов работы по взысканию дебиторской задолженности по доходам, получаемой на основании данных о планирующемся зачислении (при наличии)</w:t>
            </w:r>
          </w:p>
          <w:p w:rsidR="00E43FE3" w:rsidRDefault="00E43FE3"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d</w:t>
            </w:r>
            <w:proofErr w:type="spellEnd"/>
            <w:r>
              <w:rPr>
                <w:rFonts w:ascii="Times New Roman" w:hAnsi="Times New Roman" w:cs="Times New Roman"/>
                <w:sz w:val="16"/>
                <w:szCs w:val="16"/>
              </w:rPr>
              <w:t xml:space="preserve"> - коэффициент, учитывающий ожидаемый темп инфляции на основе прогноза социально-экономического развития </w:t>
            </w:r>
          </w:p>
          <w:p w:rsidR="00E43FE3" w:rsidRDefault="00E43FE3"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Ci</w:t>
            </w:r>
            <w:proofErr w:type="spellEnd"/>
            <w:r>
              <w:rPr>
                <w:rFonts w:ascii="Times New Roman" w:hAnsi="Times New Roman" w:cs="Times New Roman"/>
                <w:sz w:val="16"/>
                <w:szCs w:val="16"/>
              </w:rPr>
              <w:t xml:space="preserve"> - ставка арендной платы за 1 кв. м. площади по </w:t>
            </w:r>
            <w:proofErr w:type="spellStart"/>
            <w:r>
              <w:rPr>
                <w:rFonts w:ascii="Times New Roman" w:hAnsi="Times New Roman" w:cs="Times New Roman"/>
                <w:sz w:val="16"/>
                <w:szCs w:val="16"/>
              </w:rPr>
              <w:t>i-му</w:t>
            </w:r>
            <w:proofErr w:type="spellEnd"/>
            <w:r>
              <w:rPr>
                <w:rFonts w:ascii="Times New Roman" w:hAnsi="Times New Roman" w:cs="Times New Roman"/>
                <w:sz w:val="16"/>
                <w:szCs w:val="16"/>
              </w:rPr>
              <w:t xml:space="preserve"> договору аренды;</w:t>
            </w:r>
          </w:p>
          <w:p w:rsidR="00E43FE3" w:rsidRDefault="00E43FE3"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Si</w:t>
            </w:r>
            <w:proofErr w:type="spellEnd"/>
            <w:r>
              <w:rPr>
                <w:rFonts w:ascii="Times New Roman" w:hAnsi="Times New Roman" w:cs="Times New Roman"/>
                <w:sz w:val="16"/>
                <w:szCs w:val="16"/>
              </w:rPr>
              <w:t xml:space="preserve"> </w:t>
            </w:r>
            <w:r w:rsidR="000A1457">
              <w:rPr>
                <w:rFonts w:ascii="Times New Roman" w:hAnsi="Times New Roman" w:cs="Times New Roman"/>
                <w:sz w:val="16"/>
                <w:szCs w:val="16"/>
              </w:rPr>
              <w:t>–</w:t>
            </w:r>
            <w:r>
              <w:rPr>
                <w:rFonts w:ascii="Times New Roman" w:hAnsi="Times New Roman" w:cs="Times New Roman"/>
                <w:sz w:val="16"/>
                <w:szCs w:val="16"/>
              </w:rPr>
              <w:t xml:space="preserve"> </w:t>
            </w:r>
            <w:r w:rsidR="000A1457">
              <w:rPr>
                <w:rFonts w:ascii="Times New Roman" w:hAnsi="Times New Roman" w:cs="Times New Roman"/>
                <w:sz w:val="16"/>
                <w:szCs w:val="16"/>
              </w:rPr>
              <w:t>кадастровая стоимость земельного участка</w:t>
            </w:r>
          </w:p>
          <w:p w:rsidR="00E43FE3" w:rsidRPr="00024CAF" w:rsidRDefault="00E43FE3" w:rsidP="0078135A">
            <w:pPr>
              <w:ind w:firstLine="851"/>
              <w:jc w:val="both"/>
              <w:rPr>
                <w:rFonts w:ascii="Times New Roman" w:hAnsi="Times New Roman" w:cs="Times New Roman"/>
                <w:sz w:val="16"/>
                <w:szCs w:val="16"/>
                <w:highlight w:val="yellow"/>
              </w:rPr>
            </w:pPr>
          </w:p>
        </w:tc>
      </w:tr>
      <w:tr w:rsidR="00E43FE3" w:rsidRPr="00B2328B" w:rsidTr="0078135A">
        <w:trPr>
          <w:trHeight w:val="2163"/>
        </w:trPr>
        <w:tc>
          <w:tcPr>
            <w:tcW w:w="543" w:type="dxa"/>
          </w:tcPr>
          <w:p w:rsidR="00E43FE3" w:rsidRPr="00B2328B" w:rsidRDefault="00E43FE3" w:rsidP="0078135A">
            <w:pPr>
              <w:pStyle w:val="ConsPlusNormal"/>
            </w:pPr>
            <w:r w:rsidRPr="00B2328B">
              <w:lastRenderedPageBreak/>
              <w:t>4.</w:t>
            </w:r>
          </w:p>
        </w:tc>
        <w:tc>
          <w:tcPr>
            <w:tcW w:w="653" w:type="dxa"/>
          </w:tcPr>
          <w:p w:rsidR="00E43FE3" w:rsidRPr="00B2328B" w:rsidRDefault="00E43FE3" w:rsidP="0078135A">
            <w:pPr>
              <w:rPr>
                <w:sz w:val="20"/>
                <w:szCs w:val="20"/>
              </w:rPr>
            </w:pPr>
            <w:r w:rsidRPr="00B2328B">
              <w:rPr>
                <w:sz w:val="20"/>
                <w:szCs w:val="20"/>
              </w:rPr>
              <w:t>018</w:t>
            </w:r>
          </w:p>
        </w:tc>
        <w:tc>
          <w:tcPr>
            <w:tcW w:w="1843" w:type="dxa"/>
          </w:tcPr>
          <w:p w:rsidR="00E43FE3" w:rsidRPr="00B2328B" w:rsidRDefault="00E43FE3" w:rsidP="0078135A">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43FE3" w:rsidRPr="00B2328B" w:rsidRDefault="00E43FE3" w:rsidP="0078135A">
            <w:pPr>
              <w:jc w:val="both"/>
              <w:rPr>
                <w:rFonts w:ascii="Times New Roman" w:hAnsi="Times New Roman" w:cs="Times New Roman"/>
                <w:sz w:val="20"/>
                <w:szCs w:val="20"/>
              </w:rPr>
            </w:pPr>
            <w:r w:rsidRPr="00B2328B">
              <w:rPr>
                <w:rFonts w:ascii="Times New Roman" w:hAnsi="Times New Roman" w:cs="Times New Roman"/>
                <w:sz w:val="20"/>
                <w:szCs w:val="20"/>
              </w:rPr>
              <w:t>11105075100000120</w:t>
            </w:r>
          </w:p>
        </w:tc>
        <w:tc>
          <w:tcPr>
            <w:tcW w:w="2268" w:type="dxa"/>
          </w:tcPr>
          <w:p w:rsidR="00E43FE3" w:rsidRPr="00B2328B" w:rsidRDefault="00E43FE3" w:rsidP="0078135A">
            <w:pPr>
              <w:jc w:val="both"/>
              <w:rPr>
                <w:rFonts w:ascii="Times New Roman" w:hAnsi="Times New Roman" w:cs="Times New Roman"/>
                <w:sz w:val="20"/>
                <w:szCs w:val="20"/>
              </w:rPr>
            </w:pPr>
            <w:r w:rsidRPr="00B2328B">
              <w:rPr>
                <w:rFonts w:ascii="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701" w:type="dxa"/>
          </w:tcPr>
          <w:p w:rsidR="00E43FE3" w:rsidRPr="002E18ED" w:rsidRDefault="00535813" w:rsidP="0078135A">
            <w:pPr>
              <w:pStyle w:val="ConsPlusNormal"/>
              <w:rPr>
                <w:sz w:val="16"/>
                <w:szCs w:val="16"/>
              </w:rPr>
            </w:pPr>
            <w:r>
              <w:t>П</w:t>
            </w:r>
            <w:r w:rsidRPr="00B2328B">
              <w:t>рямо</w:t>
            </w:r>
            <w:r>
              <w:t>й</w:t>
            </w:r>
            <w:r w:rsidRPr="00B2328B">
              <w:t xml:space="preserve"> расчет</w:t>
            </w:r>
          </w:p>
        </w:tc>
        <w:tc>
          <w:tcPr>
            <w:tcW w:w="1134" w:type="dxa"/>
          </w:tcPr>
          <w:p w:rsidR="00E43FE3" w:rsidRDefault="00E43FE3" w:rsidP="0078135A">
            <w:pPr>
              <w:rPr>
                <w:rFonts w:ascii="Times New Roman" w:hAnsi="Times New Roman" w:cs="Times New Roman"/>
                <w:sz w:val="16"/>
                <w:szCs w:val="16"/>
                <w:highlight w:val="yellow"/>
              </w:rPr>
            </w:pPr>
            <w:r w:rsidRPr="00275195">
              <w:rPr>
                <w:rFonts w:ascii="Times New Roman" w:hAnsi="Times New Roman" w:cs="Times New Roman"/>
                <w:noProof/>
                <w:sz w:val="16"/>
                <w:szCs w:val="16"/>
              </w:rPr>
              <w:drawing>
                <wp:inline distT="0" distB="0" distL="0" distR="0">
                  <wp:extent cx="1028700" cy="20574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28700" cy="205740"/>
                          </a:xfrm>
                          <a:prstGeom prst="rect">
                            <a:avLst/>
                          </a:prstGeom>
                          <a:noFill/>
                          <a:ln w="9525">
                            <a:noFill/>
                            <a:miter lim="800000"/>
                            <a:headEnd/>
                            <a:tailEnd/>
                          </a:ln>
                        </pic:spPr>
                      </pic:pic>
                    </a:graphicData>
                  </a:graphic>
                </wp:inline>
              </w:drawing>
            </w:r>
          </w:p>
          <w:p w:rsidR="00E43FE3" w:rsidRDefault="00E43FE3" w:rsidP="0078135A">
            <w:pPr>
              <w:rPr>
                <w:rFonts w:ascii="Times New Roman" w:hAnsi="Times New Roman" w:cs="Times New Roman"/>
                <w:sz w:val="16"/>
                <w:szCs w:val="16"/>
                <w:highlight w:val="yellow"/>
              </w:rPr>
            </w:pPr>
          </w:p>
          <w:p w:rsidR="00E43FE3" w:rsidRDefault="00E43FE3"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Ai</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Ci</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Si</w:t>
            </w:r>
            <w:proofErr w:type="spellEnd"/>
          </w:p>
          <w:p w:rsidR="00E43FE3" w:rsidRPr="00D03808" w:rsidRDefault="00E43FE3" w:rsidP="0078135A">
            <w:pPr>
              <w:rPr>
                <w:rFonts w:ascii="Times New Roman" w:hAnsi="Times New Roman" w:cs="Times New Roman"/>
                <w:sz w:val="16"/>
                <w:szCs w:val="16"/>
                <w:highlight w:val="yellow"/>
              </w:rPr>
            </w:pPr>
          </w:p>
          <w:p w:rsidR="00E43FE3" w:rsidRPr="00D03808" w:rsidRDefault="00E43FE3" w:rsidP="0078135A">
            <w:pPr>
              <w:pStyle w:val="ConsPlusNormal"/>
              <w:rPr>
                <w:sz w:val="16"/>
                <w:szCs w:val="16"/>
                <w:highlight w:val="yellow"/>
              </w:rPr>
            </w:pPr>
          </w:p>
        </w:tc>
        <w:tc>
          <w:tcPr>
            <w:tcW w:w="2268" w:type="dxa"/>
          </w:tcPr>
          <w:p w:rsidR="00E43FE3" w:rsidRPr="00204AD2" w:rsidRDefault="00E43FE3" w:rsidP="0078135A">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 xml:space="preserve">Алгоритм расчета прогнозного объема поступлений основан на данных о размере площади сдаваемых </w:t>
            </w:r>
            <w:r>
              <w:rPr>
                <w:rFonts w:ascii="Times New Roman" w:hAnsi="Times New Roman" w:cs="Times New Roman"/>
                <w:sz w:val="16"/>
                <w:szCs w:val="16"/>
              </w:rPr>
              <w:t>объектов</w:t>
            </w:r>
            <w:r w:rsidRPr="00204AD2">
              <w:rPr>
                <w:rFonts w:ascii="Times New Roman" w:hAnsi="Times New Roman" w:cs="Times New Roman"/>
                <w:sz w:val="16"/>
                <w:szCs w:val="16"/>
              </w:rPr>
              <w:t xml:space="preserve">, ставке арендной платы, динамике отдельных показателей прогноза социально-экономического развития. </w:t>
            </w:r>
          </w:p>
          <w:p w:rsidR="00E43FE3" w:rsidRPr="00204AD2" w:rsidRDefault="00E43FE3" w:rsidP="0078135A">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Прогнозный объем поступлений от данного вида дохода рассчитывается по формуле, указанной в столбце 7.</w:t>
            </w:r>
          </w:p>
          <w:p w:rsidR="00E43FE3" w:rsidRPr="00204AD2" w:rsidRDefault="00E43FE3" w:rsidP="0078135A">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 xml:space="preserve">Арендная плата, установленная i-м договором аренды </w:t>
            </w:r>
            <w:proofErr w:type="spellStart"/>
            <w:r w:rsidRPr="00204AD2">
              <w:rPr>
                <w:rFonts w:ascii="Times New Roman" w:hAnsi="Times New Roman" w:cs="Times New Roman"/>
                <w:sz w:val="16"/>
                <w:szCs w:val="16"/>
              </w:rPr>
              <w:t>Ai</w:t>
            </w:r>
            <w:proofErr w:type="spellEnd"/>
            <w:r w:rsidRPr="00204AD2">
              <w:rPr>
                <w:rFonts w:ascii="Times New Roman" w:hAnsi="Times New Roman" w:cs="Times New Roman"/>
                <w:sz w:val="16"/>
                <w:szCs w:val="16"/>
              </w:rPr>
              <w:t xml:space="preserve">, рассчитывается по формуле, указанной в столбце </w:t>
            </w:r>
            <w:r w:rsidRPr="00204AD2">
              <w:rPr>
                <w:rFonts w:ascii="Times New Roman" w:hAnsi="Times New Roman" w:cs="Times New Roman"/>
                <w:sz w:val="16"/>
                <w:szCs w:val="16"/>
              </w:rPr>
              <w:lastRenderedPageBreak/>
              <w:t>7.</w:t>
            </w:r>
          </w:p>
          <w:p w:rsidR="00E43FE3" w:rsidRPr="00204AD2" w:rsidRDefault="00E43FE3" w:rsidP="0078135A">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E43FE3" w:rsidRDefault="00E43FE3" w:rsidP="0078135A">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Корректирующая сумма поступлений Z, которая включает единовремен</w:t>
            </w:r>
            <w:r>
              <w:rPr>
                <w:rFonts w:ascii="Times New Roman" w:hAnsi="Times New Roman" w:cs="Times New Roman"/>
                <w:sz w:val="16"/>
                <w:szCs w:val="16"/>
              </w:rPr>
              <w:t xml:space="preserve">ные суммы поступлений, возникшие в течение определенного года, фактическое поступление в  бюджет сельского поселения  доходов за истекшие месяцы текущего финансового года, а также оценку ожидаемых результатов работы по взысканию дебиторской задолженности по доходам, определяется с учетом данных бюджетной отчетности  </w:t>
            </w:r>
          </w:p>
          <w:p w:rsidR="00E43FE3" w:rsidRPr="00024CAF" w:rsidRDefault="00E43FE3" w:rsidP="0078135A">
            <w:pPr>
              <w:pStyle w:val="ConsPlusNormal"/>
              <w:rPr>
                <w:sz w:val="16"/>
                <w:szCs w:val="16"/>
                <w:highlight w:val="yellow"/>
              </w:rPr>
            </w:pPr>
          </w:p>
        </w:tc>
        <w:tc>
          <w:tcPr>
            <w:tcW w:w="2835" w:type="dxa"/>
          </w:tcPr>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По доходам от сдачи в  аренду имущества составляющего казну сельских поселений, прогнозирование доходов осуществляется на основе заключенных (планируемых к заключению) договоров по аренде помещений. Алгоритм расчета прогнозных показателей основан на данных о размере площади сдаваемых объектов,  ставки арендной платы используемых для расчетов:</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PR - прогнозный объем поступлений от данного вида дохода;</w:t>
            </w:r>
          </w:p>
          <w:p w:rsidR="00E43FE3" w:rsidRDefault="00E43FE3"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Ai</w:t>
            </w:r>
            <w:proofErr w:type="spellEnd"/>
            <w:r>
              <w:rPr>
                <w:rFonts w:ascii="Times New Roman" w:hAnsi="Times New Roman" w:cs="Times New Roman"/>
                <w:sz w:val="16"/>
                <w:szCs w:val="16"/>
              </w:rPr>
              <w:t xml:space="preserve"> - сумма арендной платы, установленная i-м договором аренды;</w:t>
            </w:r>
          </w:p>
          <w:p w:rsidR="00E43FE3" w:rsidRDefault="00E43FE3"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n</w:t>
            </w:r>
            <w:proofErr w:type="spellEnd"/>
            <w:r>
              <w:rPr>
                <w:rFonts w:ascii="Times New Roman" w:hAnsi="Times New Roman" w:cs="Times New Roman"/>
                <w:sz w:val="16"/>
                <w:szCs w:val="16"/>
              </w:rPr>
              <w:t xml:space="preserve"> - фактическое число заключенных (планируемых к заключению) </w:t>
            </w:r>
            <w:r>
              <w:rPr>
                <w:rFonts w:ascii="Times New Roman" w:hAnsi="Times New Roman" w:cs="Times New Roman"/>
                <w:sz w:val="16"/>
                <w:szCs w:val="16"/>
              </w:rPr>
              <w:lastRenderedPageBreak/>
              <w:t>договоров аренды;</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Z - корректирующая сумма поступлений (увеличение или уменьшение прогноза поступления доходов) включающая:</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разовые факторы (при наличии) - единовременные суммы поступлений, возникшие в течение определенного года, влияющие на сумму прогнозируемых доходов</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при формировании оценки поступлений доходов на текущий финансовый год учитывает фактическое поступление в  бюджет сельского поселения  доходов за прошедший период</w:t>
            </w:r>
            <w:r w:rsidRPr="006A10E0">
              <w:rPr>
                <w:rFonts w:ascii="Times New Roman" w:hAnsi="Times New Roman" w:cs="Times New Roman"/>
                <w:sz w:val="16"/>
                <w:szCs w:val="16"/>
              </w:rPr>
              <w:t xml:space="preserve">  текущего года, а также оценки поступлений доходов до конца года</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оценку ожидаемых результатов работы по взысканию дебиторской задолженности по доходам, получаемой на основании данных о планирующемся зачислении (при наличии)</w:t>
            </w:r>
          </w:p>
          <w:p w:rsidR="00E43FE3" w:rsidRDefault="00E43FE3"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d</w:t>
            </w:r>
            <w:proofErr w:type="spellEnd"/>
            <w:r>
              <w:rPr>
                <w:rFonts w:ascii="Times New Roman" w:hAnsi="Times New Roman" w:cs="Times New Roman"/>
                <w:sz w:val="16"/>
                <w:szCs w:val="16"/>
              </w:rPr>
              <w:t xml:space="preserve"> - коэффициент, учитывающий ожидаемый темп инфляции на основе прогноза социально-экономического развития </w:t>
            </w:r>
          </w:p>
          <w:p w:rsidR="00E43FE3" w:rsidRDefault="00E43FE3"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Ci</w:t>
            </w:r>
            <w:proofErr w:type="spellEnd"/>
            <w:r>
              <w:rPr>
                <w:rFonts w:ascii="Times New Roman" w:hAnsi="Times New Roman" w:cs="Times New Roman"/>
                <w:sz w:val="16"/>
                <w:szCs w:val="16"/>
              </w:rPr>
              <w:t xml:space="preserve"> - ставка арендной платы за 1 кв. м. площади по </w:t>
            </w:r>
            <w:proofErr w:type="spellStart"/>
            <w:r>
              <w:rPr>
                <w:rFonts w:ascii="Times New Roman" w:hAnsi="Times New Roman" w:cs="Times New Roman"/>
                <w:sz w:val="16"/>
                <w:szCs w:val="16"/>
              </w:rPr>
              <w:t>i-му</w:t>
            </w:r>
            <w:proofErr w:type="spellEnd"/>
            <w:r>
              <w:rPr>
                <w:rFonts w:ascii="Times New Roman" w:hAnsi="Times New Roman" w:cs="Times New Roman"/>
                <w:sz w:val="16"/>
                <w:szCs w:val="16"/>
              </w:rPr>
              <w:t xml:space="preserve"> договору аренды;</w:t>
            </w:r>
          </w:p>
          <w:p w:rsidR="00E43FE3" w:rsidRDefault="00E43FE3"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Si</w:t>
            </w:r>
            <w:proofErr w:type="spellEnd"/>
            <w:r>
              <w:rPr>
                <w:rFonts w:ascii="Times New Roman" w:hAnsi="Times New Roman" w:cs="Times New Roman"/>
                <w:sz w:val="16"/>
                <w:szCs w:val="16"/>
              </w:rPr>
              <w:t xml:space="preserve"> - площадь, кв. м</w:t>
            </w:r>
          </w:p>
          <w:p w:rsidR="00E43FE3" w:rsidRPr="00024CAF" w:rsidRDefault="00E43FE3" w:rsidP="0078135A">
            <w:pPr>
              <w:ind w:firstLine="851"/>
              <w:jc w:val="both"/>
              <w:rPr>
                <w:rFonts w:ascii="Times New Roman" w:hAnsi="Times New Roman" w:cs="Times New Roman"/>
                <w:sz w:val="16"/>
                <w:szCs w:val="16"/>
                <w:highlight w:val="yellow"/>
              </w:rPr>
            </w:pPr>
          </w:p>
        </w:tc>
      </w:tr>
      <w:tr w:rsidR="00E43FE3" w:rsidRPr="00B2328B" w:rsidTr="0078135A">
        <w:trPr>
          <w:trHeight w:val="2057"/>
        </w:trPr>
        <w:tc>
          <w:tcPr>
            <w:tcW w:w="543" w:type="dxa"/>
          </w:tcPr>
          <w:p w:rsidR="00E43FE3" w:rsidRPr="00B2328B" w:rsidRDefault="00E43FE3" w:rsidP="0078135A">
            <w:pPr>
              <w:pStyle w:val="ConsPlusNormal"/>
            </w:pPr>
            <w:r>
              <w:lastRenderedPageBreak/>
              <w:t>5</w:t>
            </w:r>
            <w:r w:rsidRPr="00B2328B">
              <w:t>.</w:t>
            </w:r>
          </w:p>
        </w:tc>
        <w:tc>
          <w:tcPr>
            <w:tcW w:w="653" w:type="dxa"/>
          </w:tcPr>
          <w:p w:rsidR="00E43FE3" w:rsidRPr="00B2328B" w:rsidRDefault="00E43FE3" w:rsidP="0078135A">
            <w:pPr>
              <w:rPr>
                <w:sz w:val="20"/>
                <w:szCs w:val="20"/>
              </w:rPr>
            </w:pPr>
            <w:r w:rsidRPr="00B2328B">
              <w:rPr>
                <w:sz w:val="20"/>
                <w:szCs w:val="20"/>
              </w:rPr>
              <w:t>018</w:t>
            </w:r>
          </w:p>
        </w:tc>
        <w:tc>
          <w:tcPr>
            <w:tcW w:w="1843" w:type="dxa"/>
          </w:tcPr>
          <w:p w:rsidR="00E43FE3" w:rsidRPr="00B2328B" w:rsidRDefault="00E43FE3" w:rsidP="0078135A">
            <w:pPr>
              <w:rPr>
                <w:sz w:val="20"/>
                <w:szCs w:val="20"/>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43FE3" w:rsidRPr="00B2328B" w:rsidRDefault="00E43FE3" w:rsidP="0078135A">
            <w:pPr>
              <w:rPr>
                <w:rFonts w:ascii="Times New Roman" w:hAnsi="Times New Roman" w:cs="Times New Roman"/>
                <w:sz w:val="20"/>
                <w:szCs w:val="20"/>
              </w:rPr>
            </w:pPr>
            <w:r w:rsidRPr="00B2328B">
              <w:rPr>
                <w:rFonts w:ascii="Times New Roman" w:hAnsi="Times New Roman" w:cs="Times New Roman"/>
                <w:sz w:val="20"/>
                <w:szCs w:val="20"/>
              </w:rPr>
              <w:t>11302065100000130</w:t>
            </w:r>
          </w:p>
        </w:tc>
        <w:tc>
          <w:tcPr>
            <w:tcW w:w="2268" w:type="dxa"/>
          </w:tcPr>
          <w:p w:rsidR="00E43FE3" w:rsidRPr="00B2328B" w:rsidRDefault="00E43FE3" w:rsidP="0078135A">
            <w:pPr>
              <w:jc w:val="center"/>
              <w:rPr>
                <w:rFonts w:ascii="Times New Roman" w:hAnsi="Times New Roman" w:cs="Times New Roman"/>
                <w:sz w:val="20"/>
                <w:szCs w:val="20"/>
              </w:rPr>
            </w:pPr>
            <w:r w:rsidRPr="00B2328B">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701" w:type="dxa"/>
          </w:tcPr>
          <w:p w:rsidR="00E43FE3" w:rsidRDefault="00535813" w:rsidP="0078135A">
            <w:pPr>
              <w:pStyle w:val="ConsPlusNormal"/>
              <w:rPr>
                <w:sz w:val="16"/>
                <w:szCs w:val="16"/>
              </w:rPr>
            </w:pPr>
            <w:r>
              <w:t>П</w:t>
            </w:r>
            <w:r w:rsidRPr="00B2328B">
              <w:t>рямо</w:t>
            </w:r>
            <w:r>
              <w:t>й</w:t>
            </w:r>
            <w:r w:rsidRPr="00B2328B">
              <w:t xml:space="preserve"> расчет</w:t>
            </w:r>
          </w:p>
        </w:tc>
        <w:tc>
          <w:tcPr>
            <w:tcW w:w="1134" w:type="dxa"/>
          </w:tcPr>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noProof/>
                <w:position w:val="-7"/>
                <w:sz w:val="16"/>
                <w:szCs w:val="16"/>
              </w:rPr>
              <w:drawing>
                <wp:inline distT="0" distB="0" distL="0" distR="0">
                  <wp:extent cx="838200" cy="198120"/>
                  <wp:effectExtent l="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838200" cy="198120"/>
                          </a:xfrm>
                          <a:prstGeom prst="rect">
                            <a:avLst/>
                          </a:prstGeom>
                          <a:noFill/>
                          <a:ln w="9525">
                            <a:noFill/>
                            <a:miter lim="800000"/>
                            <a:headEnd/>
                            <a:tailEnd/>
                          </a:ln>
                        </pic:spPr>
                      </pic:pic>
                    </a:graphicData>
                  </a:graphic>
                </wp:inline>
              </w:drawing>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noProof/>
                <w:position w:val="-8"/>
                <w:sz w:val="16"/>
                <w:szCs w:val="16"/>
              </w:rPr>
              <w:drawing>
                <wp:inline distT="0" distB="0" distL="0" distR="0">
                  <wp:extent cx="876300" cy="205740"/>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876300" cy="205740"/>
                          </a:xfrm>
                          <a:prstGeom prst="rect">
                            <a:avLst/>
                          </a:prstGeom>
                          <a:noFill/>
                          <a:ln w="9525">
                            <a:noFill/>
                            <a:miter lim="800000"/>
                            <a:headEnd/>
                            <a:tailEnd/>
                          </a:ln>
                        </pic:spPr>
                      </pic:pic>
                    </a:graphicData>
                  </a:graphic>
                </wp:inline>
              </w:drawing>
            </w:r>
          </w:p>
          <w:p w:rsidR="00E43FE3" w:rsidRPr="00DE7E68" w:rsidRDefault="00E43FE3" w:rsidP="0078135A">
            <w:pPr>
              <w:pStyle w:val="ConsPlusNormal"/>
              <w:rPr>
                <w:sz w:val="16"/>
                <w:szCs w:val="16"/>
                <w:highlight w:val="red"/>
              </w:rPr>
            </w:pPr>
          </w:p>
        </w:tc>
        <w:tc>
          <w:tcPr>
            <w:tcW w:w="2268" w:type="dxa"/>
          </w:tcPr>
          <w:p w:rsidR="00E43FE3" w:rsidRPr="00E228D2" w:rsidRDefault="00E43FE3" w:rsidP="0078135A">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Алгоритм расчета прогнозного объема поступлений следующий.</w:t>
            </w:r>
          </w:p>
          <w:p w:rsidR="00E43FE3" w:rsidRPr="00E228D2" w:rsidRDefault="00E43FE3" w:rsidP="0078135A">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Прогнозный объем поступлений от данного вида дохода  рассчитывается по формуле, указанной в столбце 7.</w:t>
            </w:r>
          </w:p>
          <w:p w:rsidR="00E43FE3" w:rsidRPr="00E228D2" w:rsidRDefault="00E43FE3" w:rsidP="0078135A">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 xml:space="preserve">Сумма, прогнозируемая к возмещению по </w:t>
            </w:r>
            <w:proofErr w:type="spellStart"/>
            <w:r w:rsidRPr="00E228D2">
              <w:rPr>
                <w:rFonts w:ascii="Times New Roman" w:hAnsi="Times New Roman" w:cs="Times New Roman"/>
                <w:sz w:val="16"/>
                <w:szCs w:val="16"/>
              </w:rPr>
              <w:t>i-му</w:t>
            </w:r>
            <w:proofErr w:type="spellEnd"/>
            <w:r w:rsidRPr="00E228D2">
              <w:rPr>
                <w:rFonts w:ascii="Times New Roman" w:hAnsi="Times New Roman" w:cs="Times New Roman"/>
                <w:sz w:val="16"/>
                <w:szCs w:val="16"/>
              </w:rPr>
              <w:t xml:space="preserve"> договору на возмещение </w:t>
            </w:r>
            <w:proofErr w:type="gramStart"/>
            <w:r w:rsidRPr="00E228D2">
              <w:rPr>
                <w:rFonts w:ascii="Times New Roman" w:hAnsi="Times New Roman" w:cs="Times New Roman"/>
                <w:sz w:val="16"/>
                <w:szCs w:val="16"/>
              </w:rPr>
              <w:t xml:space="preserve">расходов, понесенных в связи с эксплуатацией  имущества </w:t>
            </w:r>
            <w:proofErr w:type="spellStart"/>
            <w:r w:rsidRPr="00E228D2">
              <w:rPr>
                <w:rFonts w:ascii="Times New Roman" w:hAnsi="Times New Roman" w:cs="Times New Roman"/>
                <w:sz w:val="16"/>
                <w:szCs w:val="16"/>
              </w:rPr>
              <w:t>Di</w:t>
            </w:r>
            <w:proofErr w:type="spellEnd"/>
            <w:r w:rsidRPr="00E228D2">
              <w:rPr>
                <w:rFonts w:ascii="Times New Roman" w:hAnsi="Times New Roman" w:cs="Times New Roman"/>
                <w:sz w:val="16"/>
                <w:szCs w:val="16"/>
              </w:rPr>
              <w:t xml:space="preserve"> рассчитывается</w:t>
            </w:r>
            <w:proofErr w:type="gramEnd"/>
            <w:r w:rsidRPr="00E228D2">
              <w:rPr>
                <w:rFonts w:ascii="Times New Roman" w:hAnsi="Times New Roman" w:cs="Times New Roman"/>
                <w:sz w:val="16"/>
                <w:szCs w:val="16"/>
              </w:rPr>
              <w:t xml:space="preserve"> по формуле, </w:t>
            </w:r>
            <w:r w:rsidRPr="00E228D2">
              <w:rPr>
                <w:rFonts w:ascii="Times New Roman" w:hAnsi="Times New Roman" w:cs="Times New Roman"/>
                <w:sz w:val="16"/>
                <w:szCs w:val="16"/>
              </w:rPr>
              <w:lastRenderedPageBreak/>
              <w:t>указанной в столбце 7.</w:t>
            </w:r>
          </w:p>
          <w:p w:rsidR="00E43FE3" w:rsidRPr="00E228D2" w:rsidRDefault="00E43FE3" w:rsidP="0078135A">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E43FE3" w:rsidRPr="00E228D2" w:rsidRDefault="00E43FE3" w:rsidP="0078135A">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 xml:space="preserve">Корректирующая сумма поступлений Z, которая включает единовременные суммы поступлений, возникшие в течение определенного года, фактическое поступление в  бюджет доходов за истекшие месяцы текущего финансового года, а также оценку ожидаемых результатов работы по взысканию дебиторской задолженности по доходам, определяется с учетом данных бюджетной отчетности </w:t>
            </w:r>
          </w:p>
        </w:tc>
        <w:tc>
          <w:tcPr>
            <w:tcW w:w="2835" w:type="dxa"/>
          </w:tcPr>
          <w:p w:rsidR="00E43FE3" w:rsidRPr="00E228D2" w:rsidRDefault="00E43FE3" w:rsidP="0078135A">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lastRenderedPageBreak/>
              <w:t>Поступления прогнозируются на основе заключенных (планируемых к заключению) коммунальных услуг при предоставлении в безвозмездное пользование или аренду свободных площадей.</w:t>
            </w:r>
          </w:p>
          <w:p w:rsidR="00E43FE3" w:rsidRPr="00E228D2" w:rsidRDefault="00E43FE3" w:rsidP="0078135A">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Алгоритм расчета прогнозных показателей основан на данных из договоров на возмещение коммунальных услуг и динамике поступления данных доходов за три последних года.</w:t>
            </w:r>
          </w:p>
          <w:p w:rsidR="00E43FE3" w:rsidRPr="00E228D2" w:rsidRDefault="00E43FE3" w:rsidP="0078135A">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Описание показателей, используемых для расчетов:</w:t>
            </w:r>
          </w:p>
          <w:p w:rsidR="00E43FE3" w:rsidRPr="00E228D2" w:rsidRDefault="00E43FE3" w:rsidP="0078135A">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lastRenderedPageBreak/>
              <w:t>PR - прогнозный объем поступлений от данного вида дохода;</w:t>
            </w:r>
          </w:p>
          <w:p w:rsidR="00E43FE3" w:rsidRPr="00E228D2" w:rsidRDefault="00E43FE3" w:rsidP="0078135A">
            <w:pPr>
              <w:autoSpaceDE w:val="0"/>
              <w:autoSpaceDN w:val="0"/>
              <w:adjustRightInd w:val="0"/>
              <w:rPr>
                <w:rFonts w:ascii="Times New Roman" w:hAnsi="Times New Roman" w:cs="Times New Roman"/>
                <w:sz w:val="16"/>
                <w:szCs w:val="16"/>
              </w:rPr>
            </w:pPr>
            <w:proofErr w:type="spellStart"/>
            <w:r w:rsidRPr="00E228D2">
              <w:rPr>
                <w:rFonts w:ascii="Times New Roman" w:hAnsi="Times New Roman" w:cs="Times New Roman"/>
                <w:sz w:val="16"/>
                <w:szCs w:val="16"/>
              </w:rPr>
              <w:t>Di</w:t>
            </w:r>
            <w:proofErr w:type="spellEnd"/>
            <w:r w:rsidRPr="00E228D2">
              <w:rPr>
                <w:rFonts w:ascii="Times New Roman" w:hAnsi="Times New Roman" w:cs="Times New Roman"/>
                <w:sz w:val="16"/>
                <w:szCs w:val="16"/>
              </w:rPr>
              <w:t xml:space="preserve"> - сумма, прогнозируемая к возмещению по </w:t>
            </w:r>
            <w:proofErr w:type="spellStart"/>
            <w:r w:rsidRPr="00E228D2">
              <w:rPr>
                <w:rFonts w:ascii="Times New Roman" w:hAnsi="Times New Roman" w:cs="Times New Roman"/>
                <w:sz w:val="16"/>
                <w:szCs w:val="16"/>
              </w:rPr>
              <w:t>i-му</w:t>
            </w:r>
            <w:proofErr w:type="spellEnd"/>
            <w:r w:rsidRPr="00E228D2">
              <w:rPr>
                <w:rFonts w:ascii="Times New Roman" w:hAnsi="Times New Roman" w:cs="Times New Roman"/>
                <w:sz w:val="16"/>
                <w:szCs w:val="16"/>
              </w:rPr>
              <w:t xml:space="preserve"> договору на возмещение расходов, понесенных в связи с эксплуатацией  имущества</w:t>
            </w:r>
          </w:p>
          <w:p w:rsidR="00E43FE3" w:rsidRPr="00E228D2" w:rsidRDefault="00E43FE3" w:rsidP="0078135A">
            <w:pPr>
              <w:autoSpaceDE w:val="0"/>
              <w:autoSpaceDN w:val="0"/>
              <w:adjustRightInd w:val="0"/>
              <w:rPr>
                <w:rFonts w:ascii="Times New Roman" w:hAnsi="Times New Roman" w:cs="Times New Roman"/>
                <w:sz w:val="16"/>
                <w:szCs w:val="16"/>
              </w:rPr>
            </w:pPr>
            <w:proofErr w:type="spellStart"/>
            <w:r w:rsidRPr="00E228D2">
              <w:rPr>
                <w:rFonts w:ascii="Times New Roman" w:hAnsi="Times New Roman" w:cs="Times New Roman"/>
                <w:sz w:val="16"/>
                <w:szCs w:val="16"/>
              </w:rPr>
              <w:t>n</w:t>
            </w:r>
            <w:proofErr w:type="spellEnd"/>
            <w:r w:rsidRPr="00E228D2">
              <w:rPr>
                <w:rFonts w:ascii="Times New Roman" w:hAnsi="Times New Roman" w:cs="Times New Roman"/>
                <w:sz w:val="16"/>
                <w:szCs w:val="16"/>
              </w:rPr>
              <w:t xml:space="preserve"> - фактическое число заключенных (планируемых к заключению) договоров на возмещение расходов, понесенных в связи с эксплуатацией имущества</w:t>
            </w:r>
          </w:p>
          <w:p w:rsidR="00E43FE3" w:rsidRPr="00E228D2" w:rsidRDefault="00E43FE3" w:rsidP="0078135A">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Z - корректирующая сумма поступлений (увеличение или уменьшение прогноза поступления доходов) включающая:</w:t>
            </w:r>
          </w:p>
          <w:p w:rsidR="00E43FE3" w:rsidRPr="00E228D2" w:rsidRDefault="00E43FE3" w:rsidP="0078135A">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 xml:space="preserve">- разовые факторы (при наличии) - единовременные суммы поступлений, возникшие в течение определенного года, влияющие на сумму прогнозируемых </w:t>
            </w:r>
            <w:r>
              <w:rPr>
                <w:rFonts w:ascii="Times New Roman" w:hAnsi="Times New Roman" w:cs="Times New Roman"/>
                <w:sz w:val="16"/>
                <w:szCs w:val="16"/>
              </w:rPr>
              <w:t xml:space="preserve"> доходов</w:t>
            </w:r>
          </w:p>
          <w:p w:rsidR="00E43FE3" w:rsidRPr="00E228D2" w:rsidRDefault="00E43FE3" w:rsidP="0078135A">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 при формировании оценки поступлений доходов на текущий финансовый год учитывает фактическое поступление в бюджет сельского поселения доходов за прошедший период</w:t>
            </w:r>
            <w:r>
              <w:rPr>
                <w:rFonts w:ascii="Times New Roman" w:hAnsi="Times New Roman" w:cs="Times New Roman"/>
                <w:sz w:val="16"/>
                <w:szCs w:val="16"/>
              </w:rPr>
              <w:t xml:space="preserve"> </w:t>
            </w:r>
            <w:r w:rsidRPr="00E228D2">
              <w:rPr>
                <w:rFonts w:ascii="Times New Roman" w:hAnsi="Times New Roman" w:cs="Times New Roman"/>
                <w:sz w:val="16"/>
                <w:szCs w:val="16"/>
              </w:rPr>
              <w:t>текущего года, а также оценки поступлений доходов до конца года.</w:t>
            </w:r>
          </w:p>
          <w:p w:rsidR="00E43FE3" w:rsidRPr="00E228D2" w:rsidRDefault="00E43FE3" w:rsidP="0078135A">
            <w:pPr>
              <w:autoSpaceDE w:val="0"/>
              <w:autoSpaceDN w:val="0"/>
              <w:adjustRightInd w:val="0"/>
              <w:rPr>
                <w:rFonts w:ascii="Times New Roman" w:hAnsi="Times New Roman" w:cs="Times New Roman"/>
                <w:sz w:val="16"/>
                <w:szCs w:val="16"/>
              </w:rPr>
            </w:pPr>
            <w:proofErr w:type="gramStart"/>
            <w:r w:rsidRPr="00E228D2">
              <w:rPr>
                <w:rFonts w:ascii="Times New Roman" w:hAnsi="Times New Roman" w:cs="Times New Roman"/>
                <w:sz w:val="16"/>
                <w:szCs w:val="16"/>
              </w:rPr>
              <w:t xml:space="preserve">- оценку ожидаемых результатов работы по взысканию дебиторской задолженности по доходам, получаемой на основании данных </w:t>
            </w:r>
            <w:r>
              <w:rPr>
                <w:rFonts w:ascii="Times New Roman" w:hAnsi="Times New Roman" w:cs="Times New Roman"/>
                <w:sz w:val="16"/>
                <w:szCs w:val="16"/>
              </w:rPr>
              <w:t xml:space="preserve"> о планирующемся зачислении (при наличии</w:t>
            </w:r>
            <w:proofErr w:type="gramEnd"/>
          </w:p>
          <w:p w:rsidR="00E43FE3" w:rsidRPr="00E228D2" w:rsidRDefault="00E43FE3" w:rsidP="0078135A">
            <w:pPr>
              <w:autoSpaceDE w:val="0"/>
              <w:autoSpaceDN w:val="0"/>
              <w:adjustRightInd w:val="0"/>
              <w:rPr>
                <w:rFonts w:ascii="Times New Roman" w:hAnsi="Times New Roman" w:cs="Times New Roman"/>
                <w:sz w:val="16"/>
                <w:szCs w:val="16"/>
              </w:rPr>
            </w:pPr>
            <w:proofErr w:type="spellStart"/>
            <w:r w:rsidRPr="00E228D2">
              <w:rPr>
                <w:rFonts w:ascii="Times New Roman" w:hAnsi="Times New Roman" w:cs="Times New Roman"/>
                <w:sz w:val="16"/>
                <w:szCs w:val="16"/>
              </w:rPr>
              <w:t>Vj</w:t>
            </w:r>
            <w:proofErr w:type="spellEnd"/>
            <w:r w:rsidRPr="00E228D2">
              <w:rPr>
                <w:rFonts w:ascii="Times New Roman" w:hAnsi="Times New Roman" w:cs="Times New Roman"/>
                <w:sz w:val="16"/>
                <w:szCs w:val="16"/>
              </w:rPr>
              <w:t xml:space="preserve"> - объем (количество) j-го коммунального ресурса прогнозируемых к возмещению;</w:t>
            </w:r>
          </w:p>
          <w:p w:rsidR="00E43FE3" w:rsidRPr="00E228D2" w:rsidRDefault="00E43FE3" w:rsidP="0078135A">
            <w:pPr>
              <w:autoSpaceDE w:val="0"/>
              <w:autoSpaceDN w:val="0"/>
              <w:adjustRightInd w:val="0"/>
              <w:rPr>
                <w:rFonts w:ascii="Times New Roman" w:hAnsi="Times New Roman" w:cs="Times New Roman"/>
                <w:sz w:val="16"/>
                <w:szCs w:val="16"/>
              </w:rPr>
            </w:pPr>
            <w:proofErr w:type="spellStart"/>
            <w:proofErr w:type="gramStart"/>
            <w:r w:rsidRPr="00E228D2">
              <w:rPr>
                <w:rFonts w:ascii="Times New Roman" w:hAnsi="Times New Roman" w:cs="Times New Roman"/>
                <w:sz w:val="16"/>
                <w:szCs w:val="16"/>
              </w:rPr>
              <w:t>Hj</w:t>
            </w:r>
            <w:proofErr w:type="spellEnd"/>
            <w:r w:rsidRPr="00E228D2">
              <w:rPr>
                <w:rFonts w:ascii="Times New Roman" w:hAnsi="Times New Roman" w:cs="Times New Roman"/>
                <w:sz w:val="16"/>
                <w:szCs w:val="16"/>
              </w:rPr>
              <w:t xml:space="preserve"> - тариф (цена) на) </w:t>
            </w:r>
            <w:proofErr w:type="spellStart"/>
            <w:r w:rsidRPr="00E228D2">
              <w:rPr>
                <w:rFonts w:ascii="Times New Roman" w:hAnsi="Times New Roman" w:cs="Times New Roman"/>
                <w:sz w:val="16"/>
                <w:szCs w:val="16"/>
              </w:rPr>
              <w:t>j-й</w:t>
            </w:r>
            <w:proofErr w:type="spellEnd"/>
            <w:r w:rsidRPr="00E228D2">
              <w:rPr>
                <w:rFonts w:ascii="Times New Roman" w:hAnsi="Times New Roman" w:cs="Times New Roman"/>
                <w:sz w:val="16"/>
                <w:szCs w:val="16"/>
              </w:rPr>
              <w:t xml:space="preserve"> коммунальный ресурс или эксплуатационную услугу</w:t>
            </w:r>
            <w:proofErr w:type="gramEnd"/>
          </w:p>
          <w:p w:rsidR="00E43FE3" w:rsidRPr="00E228D2" w:rsidRDefault="00E43FE3" w:rsidP="0078135A">
            <w:pPr>
              <w:ind w:firstLine="851"/>
              <w:jc w:val="both"/>
              <w:rPr>
                <w:rFonts w:ascii="Times New Roman" w:hAnsi="Times New Roman" w:cs="Times New Roman"/>
                <w:sz w:val="16"/>
                <w:szCs w:val="16"/>
              </w:rPr>
            </w:pPr>
          </w:p>
        </w:tc>
      </w:tr>
      <w:tr w:rsidR="00E43FE3" w:rsidRPr="00B2328B" w:rsidTr="0078135A">
        <w:trPr>
          <w:trHeight w:val="1211"/>
        </w:trPr>
        <w:tc>
          <w:tcPr>
            <w:tcW w:w="543" w:type="dxa"/>
          </w:tcPr>
          <w:p w:rsidR="00E43FE3" w:rsidRPr="00B2328B" w:rsidRDefault="00E43FE3" w:rsidP="0078135A">
            <w:pPr>
              <w:pStyle w:val="ConsPlusNormal"/>
            </w:pPr>
            <w:r>
              <w:lastRenderedPageBreak/>
              <w:t>6</w:t>
            </w:r>
            <w:r w:rsidRPr="00B2328B">
              <w:t>.</w:t>
            </w:r>
          </w:p>
        </w:tc>
        <w:tc>
          <w:tcPr>
            <w:tcW w:w="653" w:type="dxa"/>
          </w:tcPr>
          <w:p w:rsidR="00E43FE3" w:rsidRPr="00B2328B" w:rsidRDefault="00E43FE3" w:rsidP="0078135A">
            <w:pPr>
              <w:rPr>
                <w:sz w:val="20"/>
                <w:szCs w:val="20"/>
              </w:rPr>
            </w:pPr>
            <w:r w:rsidRPr="00B2328B">
              <w:rPr>
                <w:sz w:val="20"/>
                <w:szCs w:val="20"/>
              </w:rPr>
              <w:t>018</w:t>
            </w:r>
          </w:p>
        </w:tc>
        <w:tc>
          <w:tcPr>
            <w:tcW w:w="1843" w:type="dxa"/>
          </w:tcPr>
          <w:p w:rsidR="00E43FE3" w:rsidRPr="00B2328B" w:rsidRDefault="00E43FE3" w:rsidP="0078135A">
            <w:pPr>
              <w:rPr>
                <w:sz w:val="20"/>
                <w:szCs w:val="20"/>
                <w:highlight w:val="red"/>
              </w:rPr>
            </w:pPr>
            <w:r w:rsidRPr="00B2328B">
              <w:rPr>
                <w:rFonts w:ascii="Times New Roman" w:hAnsi="Times New Roman" w:cs="Times New Roman"/>
                <w:bCs/>
                <w:sz w:val="20"/>
                <w:szCs w:val="20"/>
              </w:rPr>
              <w:t xml:space="preserve">Администрация Муниципального образования Красночабанский сельсовет </w:t>
            </w:r>
            <w:r w:rsidRPr="00B2328B">
              <w:rPr>
                <w:rFonts w:ascii="Times New Roman" w:hAnsi="Times New Roman" w:cs="Times New Roman"/>
                <w:bCs/>
                <w:sz w:val="20"/>
                <w:szCs w:val="20"/>
              </w:rPr>
              <w:lastRenderedPageBreak/>
              <w:t>Домбаровского района Оренбургской области</w:t>
            </w:r>
          </w:p>
        </w:tc>
        <w:tc>
          <w:tcPr>
            <w:tcW w:w="1985" w:type="dxa"/>
          </w:tcPr>
          <w:p w:rsidR="00E43FE3" w:rsidRPr="00B2328B" w:rsidRDefault="00E43FE3" w:rsidP="0078135A">
            <w:pPr>
              <w:rPr>
                <w:rFonts w:ascii="Times New Roman" w:hAnsi="Times New Roman" w:cs="Times New Roman"/>
                <w:sz w:val="20"/>
                <w:szCs w:val="20"/>
              </w:rPr>
            </w:pPr>
            <w:r w:rsidRPr="00B2328B">
              <w:rPr>
                <w:rFonts w:ascii="Times New Roman" w:hAnsi="Times New Roman" w:cs="Times New Roman"/>
                <w:sz w:val="20"/>
                <w:szCs w:val="20"/>
              </w:rPr>
              <w:lastRenderedPageBreak/>
              <w:t>11302995100000130</w:t>
            </w:r>
          </w:p>
        </w:tc>
        <w:tc>
          <w:tcPr>
            <w:tcW w:w="2268" w:type="dxa"/>
          </w:tcPr>
          <w:p w:rsidR="00E43FE3" w:rsidRPr="00B2328B" w:rsidRDefault="00E43FE3" w:rsidP="0078135A">
            <w:pPr>
              <w:jc w:val="center"/>
              <w:rPr>
                <w:rFonts w:ascii="Times New Roman" w:hAnsi="Times New Roman" w:cs="Times New Roman"/>
                <w:sz w:val="20"/>
                <w:szCs w:val="20"/>
              </w:rPr>
            </w:pPr>
            <w:r w:rsidRPr="00B2328B">
              <w:rPr>
                <w:rFonts w:ascii="Times New Roman" w:hAnsi="Times New Roman" w:cs="Times New Roman"/>
                <w:sz w:val="20"/>
                <w:szCs w:val="20"/>
              </w:rPr>
              <w:t>Прочие доходы от компенсации затрат бюджетов сельских поселений</w:t>
            </w:r>
          </w:p>
        </w:tc>
        <w:tc>
          <w:tcPr>
            <w:tcW w:w="1701" w:type="dxa"/>
          </w:tcPr>
          <w:p w:rsidR="00E43FE3" w:rsidRPr="00535813" w:rsidRDefault="00535813" w:rsidP="0078135A">
            <w:pPr>
              <w:autoSpaceDE w:val="0"/>
              <w:autoSpaceDN w:val="0"/>
              <w:adjustRightInd w:val="0"/>
              <w:rPr>
                <w:rFonts w:ascii="Times New Roman" w:hAnsi="Times New Roman" w:cs="Times New Roman"/>
                <w:sz w:val="20"/>
                <w:szCs w:val="20"/>
              </w:rPr>
            </w:pPr>
            <w:r w:rsidRPr="00535813">
              <w:rPr>
                <w:rFonts w:ascii="Times New Roman" w:hAnsi="Times New Roman" w:cs="Times New Roman"/>
                <w:sz w:val="20"/>
                <w:szCs w:val="20"/>
              </w:rPr>
              <w:t>Усредненный расчет</w:t>
            </w:r>
          </w:p>
        </w:tc>
        <w:tc>
          <w:tcPr>
            <w:tcW w:w="1134" w:type="dxa"/>
          </w:tcPr>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noProof/>
                <w:position w:val="-8"/>
                <w:sz w:val="16"/>
                <w:szCs w:val="16"/>
              </w:rPr>
              <w:drawing>
                <wp:inline distT="0" distB="0" distL="0" distR="0">
                  <wp:extent cx="906780" cy="205740"/>
                  <wp:effectExtent l="19050" t="0" r="762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06780" cy="205740"/>
                          </a:xfrm>
                          <a:prstGeom prst="rect">
                            <a:avLst/>
                          </a:prstGeom>
                          <a:noFill/>
                          <a:ln w="9525">
                            <a:noFill/>
                            <a:miter lim="800000"/>
                            <a:headEnd/>
                            <a:tailEnd/>
                          </a:ln>
                        </pic:spPr>
                      </pic:pic>
                    </a:graphicData>
                  </a:graphic>
                </wp:inline>
              </w:drawing>
            </w:r>
          </w:p>
          <w:p w:rsidR="00E43FE3" w:rsidRDefault="00E43FE3" w:rsidP="0078135A">
            <w:pPr>
              <w:pStyle w:val="ConsPlusNormal"/>
              <w:rPr>
                <w:sz w:val="16"/>
                <w:szCs w:val="16"/>
                <w:highlight w:val="yellow"/>
              </w:rPr>
            </w:pPr>
          </w:p>
        </w:tc>
        <w:tc>
          <w:tcPr>
            <w:tcW w:w="2268" w:type="dxa"/>
          </w:tcPr>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Алгоритм расчета прогнозного объема поступлений следующий.</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Прогнозный объем поступлений от данного вида дохода PR рассчитывается по </w:t>
            </w:r>
            <w:r>
              <w:rPr>
                <w:rFonts w:ascii="Times New Roman" w:hAnsi="Times New Roman" w:cs="Times New Roman"/>
                <w:sz w:val="16"/>
                <w:szCs w:val="16"/>
              </w:rPr>
              <w:lastRenderedPageBreak/>
              <w:t>формуле, указанной в столбце 7.</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При расчете прогнозируемых поступлений учитывается среднее арифметическое значение годовых объемов доходов  бюджета сельского поселения не менее чем за три года или за весь период поступления данного вида доходов в случае, если он не превышает три года.</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E43FE3" w:rsidRDefault="00E43FE3" w:rsidP="0078135A">
            <w:pPr>
              <w:autoSpaceDE w:val="0"/>
              <w:autoSpaceDN w:val="0"/>
              <w:adjustRightInd w:val="0"/>
              <w:rPr>
                <w:rFonts w:ascii="Times New Roman" w:hAnsi="Times New Roman" w:cs="Times New Roman"/>
                <w:sz w:val="16"/>
                <w:szCs w:val="16"/>
                <w:highlight w:val="yellow"/>
              </w:rPr>
            </w:pPr>
            <w:r>
              <w:rPr>
                <w:rFonts w:ascii="Times New Roman" w:hAnsi="Times New Roman" w:cs="Times New Roman"/>
                <w:sz w:val="16"/>
                <w:szCs w:val="16"/>
              </w:rPr>
              <w:t xml:space="preserve">Корректирующая сумма поступлений Z, которая включает единовременные суммы поступлений, возникшие в течение определенного года, фактическое поступление в бюджет доходов за истекшие месяцы текущего финансового года, а также оценку ожидаемых результатов работы по взысканию дебиторской задолженности по доходам, определяется с учетом данных бюджетной отчетности </w:t>
            </w:r>
          </w:p>
        </w:tc>
        <w:tc>
          <w:tcPr>
            <w:tcW w:w="2835" w:type="dxa"/>
          </w:tcPr>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Поступления прогнозируются путем определения среднего арифметического кассового исполнения за три года, предшествующих текущему финансовому году.</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Описание показателей, используемых для расчетов:</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PR - прогнозный объем поступлений от данного вида дохода;</w:t>
            </w:r>
          </w:p>
          <w:p w:rsidR="00E43FE3" w:rsidRDefault="00E43FE3"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Fi</w:t>
            </w:r>
            <w:proofErr w:type="spellEnd"/>
            <w:r>
              <w:rPr>
                <w:rFonts w:ascii="Times New Roman" w:hAnsi="Times New Roman" w:cs="Times New Roman"/>
                <w:sz w:val="16"/>
                <w:szCs w:val="16"/>
              </w:rPr>
              <w:t xml:space="preserve"> - фактически поступившие в i-м году доходы;</w:t>
            </w:r>
          </w:p>
          <w:p w:rsidR="00E43FE3" w:rsidRDefault="00E43FE3"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n</w:t>
            </w:r>
            <w:proofErr w:type="spellEnd"/>
            <w:r>
              <w:rPr>
                <w:rFonts w:ascii="Times New Roman" w:hAnsi="Times New Roman" w:cs="Times New Roman"/>
                <w:sz w:val="16"/>
                <w:szCs w:val="16"/>
              </w:rPr>
              <w:t xml:space="preserve"> - фактическое число лет в выбранном периоде усреднения;</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Z - корректирующая сумма поступлений (увеличение или уменьшение прогноза поступления доходов) включающая:</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разовые факторы (при наличии) - единовременные суммы поступлений, возникшие в течение определенного года, влияющие на сумму прогнозируемых доходов</w:t>
            </w:r>
          </w:p>
          <w:p w:rsidR="00E43FE3" w:rsidRDefault="00E43FE3" w:rsidP="0078135A">
            <w:pPr>
              <w:autoSpaceDE w:val="0"/>
              <w:autoSpaceDN w:val="0"/>
              <w:adjustRightInd w:val="0"/>
              <w:rPr>
                <w:rFonts w:ascii="Times New Roman" w:hAnsi="Times New Roman" w:cs="Times New Roman"/>
                <w:sz w:val="16"/>
                <w:szCs w:val="16"/>
              </w:rPr>
            </w:pPr>
            <w:proofErr w:type="gramStart"/>
            <w:r>
              <w:rPr>
                <w:rFonts w:ascii="Times New Roman" w:hAnsi="Times New Roman" w:cs="Times New Roman"/>
                <w:sz w:val="16"/>
                <w:szCs w:val="16"/>
              </w:rPr>
              <w:t>- при формировании оценки поступлений доходов на текущий финансовый год учитывает фактическое поступление в бюджет доходов за истекший период и ожидаемое поступление за оставшейся период</w:t>
            </w:r>
            <w:proofErr w:type="gramEnd"/>
          </w:p>
          <w:p w:rsidR="00E43FE3" w:rsidRDefault="00E43FE3" w:rsidP="0078135A">
            <w:pPr>
              <w:rPr>
                <w:rFonts w:ascii="Times New Roman" w:hAnsi="Times New Roman" w:cs="Times New Roman"/>
                <w:sz w:val="28"/>
                <w:szCs w:val="28"/>
              </w:rPr>
            </w:pPr>
          </w:p>
        </w:tc>
      </w:tr>
      <w:tr w:rsidR="00E43FE3" w:rsidRPr="00B2328B" w:rsidTr="00C405E7">
        <w:trPr>
          <w:trHeight w:val="6551"/>
        </w:trPr>
        <w:tc>
          <w:tcPr>
            <w:tcW w:w="543" w:type="dxa"/>
          </w:tcPr>
          <w:p w:rsidR="00E43FE3" w:rsidRPr="00B2328B" w:rsidRDefault="00E43FE3" w:rsidP="0078135A">
            <w:pPr>
              <w:pStyle w:val="ConsPlusNormal"/>
            </w:pPr>
            <w:r>
              <w:lastRenderedPageBreak/>
              <w:t>7</w:t>
            </w:r>
          </w:p>
        </w:tc>
        <w:tc>
          <w:tcPr>
            <w:tcW w:w="653" w:type="dxa"/>
          </w:tcPr>
          <w:p w:rsidR="00E43FE3" w:rsidRPr="00B2328B" w:rsidRDefault="00E43FE3" w:rsidP="0078135A">
            <w:pPr>
              <w:rPr>
                <w:sz w:val="20"/>
                <w:szCs w:val="20"/>
              </w:rPr>
            </w:pPr>
            <w:r>
              <w:rPr>
                <w:sz w:val="20"/>
                <w:szCs w:val="20"/>
              </w:rPr>
              <w:t>018</w:t>
            </w:r>
          </w:p>
        </w:tc>
        <w:tc>
          <w:tcPr>
            <w:tcW w:w="1843" w:type="dxa"/>
          </w:tcPr>
          <w:p w:rsidR="00E43FE3" w:rsidRPr="00B2328B" w:rsidRDefault="00E43FE3" w:rsidP="0078135A">
            <w:pPr>
              <w:rPr>
                <w:rFonts w:ascii="Times New Roman" w:hAnsi="Times New Roman" w:cs="Times New Roman"/>
                <w:bCs/>
                <w:sz w:val="20"/>
                <w:szCs w:val="20"/>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43FE3" w:rsidRPr="00B2328B" w:rsidRDefault="00E43FE3" w:rsidP="0078135A">
            <w:pPr>
              <w:rPr>
                <w:rFonts w:ascii="Times New Roman" w:hAnsi="Times New Roman" w:cs="Times New Roman"/>
                <w:sz w:val="20"/>
                <w:szCs w:val="20"/>
              </w:rPr>
            </w:pPr>
            <w:r>
              <w:rPr>
                <w:rFonts w:ascii="Times New Roman" w:hAnsi="Times New Roman" w:cs="Times New Roman"/>
                <w:sz w:val="20"/>
                <w:szCs w:val="20"/>
              </w:rPr>
              <w:t>11609040100000140</w:t>
            </w:r>
          </w:p>
        </w:tc>
        <w:tc>
          <w:tcPr>
            <w:tcW w:w="2268" w:type="dxa"/>
          </w:tcPr>
          <w:p w:rsidR="00E43FE3" w:rsidRPr="00B2328B" w:rsidRDefault="00E43FE3" w:rsidP="0078135A">
            <w:pPr>
              <w:jc w:val="center"/>
              <w:rPr>
                <w:rFonts w:ascii="Times New Roman" w:hAnsi="Times New Roman" w:cs="Times New Roman"/>
                <w:sz w:val="20"/>
                <w:szCs w:val="20"/>
              </w:rPr>
            </w:pPr>
            <w:r>
              <w:rPr>
                <w:rFonts w:ascii="Times New Roman" w:hAnsi="Times New Roman" w:cs="Times New Roman"/>
                <w:sz w:val="20"/>
                <w:szCs w:val="20"/>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701" w:type="dxa"/>
          </w:tcPr>
          <w:p w:rsidR="00E43FE3" w:rsidRDefault="00535813" w:rsidP="0078135A">
            <w:pPr>
              <w:autoSpaceDE w:val="0"/>
              <w:autoSpaceDN w:val="0"/>
              <w:adjustRightInd w:val="0"/>
              <w:rPr>
                <w:sz w:val="16"/>
                <w:szCs w:val="16"/>
              </w:rPr>
            </w:pPr>
            <w:r w:rsidRPr="00535813">
              <w:rPr>
                <w:rFonts w:ascii="Times New Roman" w:hAnsi="Times New Roman" w:cs="Times New Roman"/>
                <w:sz w:val="20"/>
                <w:szCs w:val="20"/>
              </w:rPr>
              <w:t>Усредненный расчет</w:t>
            </w:r>
          </w:p>
        </w:tc>
        <w:tc>
          <w:tcPr>
            <w:tcW w:w="1134" w:type="dxa"/>
          </w:tcPr>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noProof/>
                <w:position w:val="-8"/>
                <w:sz w:val="16"/>
                <w:szCs w:val="16"/>
              </w:rPr>
              <w:drawing>
                <wp:inline distT="0" distB="0" distL="0" distR="0">
                  <wp:extent cx="906780" cy="205740"/>
                  <wp:effectExtent l="19050" t="0" r="762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06780" cy="205740"/>
                          </a:xfrm>
                          <a:prstGeom prst="rect">
                            <a:avLst/>
                          </a:prstGeom>
                          <a:noFill/>
                          <a:ln w="9525">
                            <a:noFill/>
                            <a:miter lim="800000"/>
                            <a:headEnd/>
                            <a:tailEnd/>
                          </a:ln>
                        </pic:spPr>
                      </pic:pic>
                    </a:graphicData>
                  </a:graphic>
                </wp:inline>
              </w:drawing>
            </w:r>
          </w:p>
          <w:p w:rsidR="00E43FE3" w:rsidRDefault="00E43FE3" w:rsidP="0078135A">
            <w:pPr>
              <w:pStyle w:val="ConsPlusNormal"/>
              <w:rPr>
                <w:sz w:val="16"/>
                <w:szCs w:val="16"/>
                <w:highlight w:val="yellow"/>
              </w:rPr>
            </w:pPr>
          </w:p>
        </w:tc>
        <w:tc>
          <w:tcPr>
            <w:tcW w:w="2268" w:type="dxa"/>
          </w:tcPr>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Алгоритм расчета прогнозного объема поступлений следующий.</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Прогнозный объем поступлений от данного вида дохода PR рассчитывается по формуле, указанной в столбце 7.</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При расчете прогнозируемых поступлений учитывается среднее арифметическое значение годовых объемов доходов  бюджета сельского поселения не менее чем за три года или за весь период поступления данного вида доходов в случае, если он не превышает три года.</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E43FE3" w:rsidRDefault="00E43FE3" w:rsidP="0078135A">
            <w:pPr>
              <w:autoSpaceDE w:val="0"/>
              <w:autoSpaceDN w:val="0"/>
              <w:adjustRightInd w:val="0"/>
              <w:rPr>
                <w:rFonts w:ascii="Times New Roman" w:hAnsi="Times New Roman" w:cs="Times New Roman"/>
                <w:sz w:val="16"/>
                <w:szCs w:val="16"/>
                <w:highlight w:val="yellow"/>
              </w:rPr>
            </w:pPr>
            <w:r>
              <w:rPr>
                <w:rFonts w:ascii="Times New Roman" w:hAnsi="Times New Roman" w:cs="Times New Roman"/>
                <w:sz w:val="16"/>
                <w:szCs w:val="16"/>
              </w:rPr>
              <w:t xml:space="preserve">Корректирующая сумма поступлений Z, которая включает единовременные суммы поступлений, возникшие в течение определенного года, фактическое поступление в бюджет доходов за истекшие месяцы текущего финансового года, а также оценку ожидаемых результатов работы по взысканию дебиторской задолженности по доходам, определяется с учетом данных бюджетной отчетности </w:t>
            </w:r>
          </w:p>
        </w:tc>
        <w:tc>
          <w:tcPr>
            <w:tcW w:w="2835" w:type="dxa"/>
          </w:tcPr>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Поступления прогнозируются путем определения среднего арифметического кассового исполнения за три года, предшествующих текущему финансовому году.</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Описание показателей, используемых для расчетов:</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PR - прогнозный объем поступлений от данного вида дохода</w:t>
            </w:r>
            <w:proofErr w:type="gramStart"/>
            <w:r>
              <w:rPr>
                <w:rFonts w:ascii="Times New Roman" w:hAnsi="Times New Roman" w:cs="Times New Roman"/>
                <w:sz w:val="16"/>
                <w:szCs w:val="16"/>
              </w:rPr>
              <w:t>.;</w:t>
            </w:r>
            <w:proofErr w:type="gramEnd"/>
          </w:p>
          <w:p w:rsidR="00E43FE3" w:rsidRDefault="00E43FE3"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Fi</w:t>
            </w:r>
            <w:proofErr w:type="spellEnd"/>
            <w:r>
              <w:rPr>
                <w:rFonts w:ascii="Times New Roman" w:hAnsi="Times New Roman" w:cs="Times New Roman"/>
                <w:sz w:val="16"/>
                <w:szCs w:val="16"/>
              </w:rPr>
              <w:t xml:space="preserve"> - фактически поступившие в i-м году доходы;</w:t>
            </w:r>
          </w:p>
          <w:p w:rsidR="00E43FE3" w:rsidRDefault="00E43FE3"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n</w:t>
            </w:r>
            <w:proofErr w:type="spellEnd"/>
            <w:r>
              <w:rPr>
                <w:rFonts w:ascii="Times New Roman" w:hAnsi="Times New Roman" w:cs="Times New Roman"/>
                <w:sz w:val="16"/>
                <w:szCs w:val="16"/>
              </w:rPr>
              <w:t xml:space="preserve"> - фактическое число лет в выбранном периоде усреднения;</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Z - корректирующая сумма поступлений (увеличение или уменьшение прогноза поступления доходов) включающая:</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разовые факторы (при наличии) - единовременные суммы поступлений, возникшие в течение определенного года, влияющие на сумму прогнозируемых доходов,</w:t>
            </w:r>
          </w:p>
          <w:p w:rsidR="00E43FE3" w:rsidRDefault="00E43FE3" w:rsidP="0078135A">
            <w:pPr>
              <w:autoSpaceDE w:val="0"/>
              <w:autoSpaceDN w:val="0"/>
              <w:adjustRightInd w:val="0"/>
              <w:rPr>
                <w:rFonts w:ascii="Times New Roman" w:hAnsi="Times New Roman" w:cs="Times New Roman"/>
                <w:sz w:val="16"/>
                <w:szCs w:val="16"/>
              </w:rPr>
            </w:pPr>
            <w:proofErr w:type="gramStart"/>
            <w:r>
              <w:rPr>
                <w:rFonts w:ascii="Times New Roman" w:hAnsi="Times New Roman" w:cs="Times New Roman"/>
                <w:sz w:val="16"/>
                <w:szCs w:val="16"/>
              </w:rPr>
              <w:t>- при формировании оценки поступлений доходов на текущий финансовый год учитывает фактическое поступление в бюджет доходов за истекший период и ожидаемое поступление за оставшейся период,</w:t>
            </w:r>
            <w:proofErr w:type="gramEnd"/>
          </w:p>
          <w:p w:rsidR="00E43FE3" w:rsidRDefault="00E43FE3" w:rsidP="0078135A">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 оценку ожидаемых результатов работы по взысканию дебиторской задолженности по доходам, получаемой на основании данных о планирующемся</w:t>
            </w:r>
            <w:r>
              <w:rPr>
                <w:rFonts w:ascii="Times New Roman" w:hAnsi="Times New Roman" w:cs="Times New Roman"/>
                <w:sz w:val="16"/>
                <w:szCs w:val="16"/>
              </w:rPr>
              <w:t xml:space="preserve"> зачислении (при наличии)</w:t>
            </w:r>
          </w:p>
          <w:p w:rsidR="00E43FE3" w:rsidRDefault="00E43FE3" w:rsidP="0078135A">
            <w:pPr>
              <w:rPr>
                <w:rFonts w:ascii="Times New Roman" w:hAnsi="Times New Roman" w:cs="Times New Roman"/>
                <w:sz w:val="28"/>
                <w:szCs w:val="28"/>
              </w:rPr>
            </w:pPr>
          </w:p>
        </w:tc>
      </w:tr>
      <w:tr w:rsidR="00E43FE3" w:rsidRPr="00B2328B" w:rsidTr="0078135A">
        <w:tc>
          <w:tcPr>
            <w:tcW w:w="543" w:type="dxa"/>
          </w:tcPr>
          <w:p w:rsidR="00E43FE3" w:rsidRPr="00B2328B" w:rsidRDefault="00E43FE3" w:rsidP="0078135A">
            <w:pPr>
              <w:pStyle w:val="ConsPlusNormal"/>
            </w:pPr>
            <w:r>
              <w:t>8</w:t>
            </w:r>
            <w:r w:rsidRPr="00B2328B">
              <w:t>.</w:t>
            </w:r>
          </w:p>
        </w:tc>
        <w:tc>
          <w:tcPr>
            <w:tcW w:w="653" w:type="dxa"/>
          </w:tcPr>
          <w:p w:rsidR="00E43FE3" w:rsidRPr="00B2328B" w:rsidRDefault="00E43FE3" w:rsidP="0078135A">
            <w:pPr>
              <w:rPr>
                <w:sz w:val="20"/>
                <w:szCs w:val="20"/>
              </w:rPr>
            </w:pPr>
            <w:r w:rsidRPr="00B2328B">
              <w:rPr>
                <w:sz w:val="20"/>
                <w:szCs w:val="20"/>
              </w:rPr>
              <w:t>018</w:t>
            </w:r>
          </w:p>
        </w:tc>
        <w:tc>
          <w:tcPr>
            <w:tcW w:w="1843" w:type="dxa"/>
          </w:tcPr>
          <w:p w:rsidR="00E43FE3" w:rsidRPr="00B2328B" w:rsidRDefault="00E43FE3" w:rsidP="0078135A">
            <w:pPr>
              <w:rPr>
                <w:sz w:val="20"/>
                <w:szCs w:val="20"/>
                <w:highlight w:val="red"/>
              </w:rPr>
            </w:pPr>
            <w:r w:rsidRPr="00B2328B">
              <w:rPr>
                <w:rFonts w:ascii="Times New Roman" w:hAnsi="Times New Roman" w:cs="Times New Roman"/>
                <w:bCs/>
                <w:sz w:val="20"/>
                <w:szCs w:val="20"/>
              </w:rPr>
              <w:t xml:space="preserve">Администрация Муниципального </w:t>
            </w:r>
            <w:r w:rsidRPr="00B2328B">
              <w:rPr>
                <w:rFonts w:ascii="Times New Roman" w:hAnsi="Times New Roman" w:cs="Times New Roman"/>
                <w:bCs/>
                <w:sz w:val="20"/>
                <w:szCs w:val="20"/>
              </w:rPr>
              <w:lastRenderedPageBreak/>
              <w:t>образования Красночабанский сельсовет Домбаровского района Оренбургской области</w:t>
            </w:r>
          </w:p>
        </w:tc>
        <w:tc>
          <w:tcPr>
            <w:tcW w:w="1985" w:type="dxa"/>
          </w:tcPr>
          <w:p w:rsidR="00E43FE3" w:rsidRPr="00B2328B" w:rsidRDefault="00E43FE3" w:rsidP="0078135A">
            <w:pPr>
              <w:rPr>
                <w:rFonts w:ascii="Times New Roman" w:hAnsi="Times New Roman" w:cs="Times New Roman"/>
                <w:sz w:val="20"/>
                <w:szCs w:val="20"/>
              </w:rPr>
            </w:pPr>
            <w:r w:rsidRPr="00B2328B">
              <w:rPr>
                <w:rFonts w:ascii="Times New Roman" w:hAnsi="Times New Roman" w:cs="Times New Roman"/>
                <w:sz w:val="20"/>
                <w:szCs w:val="20"/>
              </w:rPr>
              <w:lastRenderedPageBreak/>
              <w:t>11701050100000180</w:t>
            </w:r>
          </w:p>
        </w:tc>
        <w:tc>
          <w:tcPr>
            <w:tcW w:w="2268" w:type="dxa"/>
          </w:tcPr>
          <w:p w:rsidR="00E43FE3" w:rsidRPr="00B2328B" w:rsidRDefault="00E43FE3" w:rsidP="0078135A">
            <w:pPr>
              <w:jc w:val="center"/>
              <w:rPr>
                <w:rFonts w:ascii="Times New Roman" w:hAnsi="Times New Roman" w:cs="Times New Roman"/>
                <w:sz w:val="20"/>
                <w:szCs w:val="20"/>
              </w:rPr>
            </w:pPr>
            <w:r w:rsidRPr="00B2328B">
              <w:rPr>
                <w:rFonts w:ascii="Times New Roman" w:hAnsi="Times New Roman" w:cs="Times New Roman"/>
                <w:sz w:val="20"/>
                <w:szCs w:val="20"/>
              </w:rPr>
              <w:t xml:space="preserve">Невыясненные поступления, </w:t>
            </w:r>
            <w:r w:rsidRPr="00B2328B">
              <w:rPr>
                <w:rFonts w:ascii="Times New Roman" w:hAnsi="Times New Roman" w:cs="Times New Roman"/>
                <w:sz w:val="20"/>
                <w:szCs w:val="20"/>
              </w:rPr>
              <w:lastRenderedPageBreak/>
              <w:t>зачисляемые в бюджеты сельских поселений</w:t>
            </w:r>
          </w:p>
        </w:tc>
        <w:tc>
          <w:tcPr>
            <w:tcW w:w="1701" w:type="dxa"/>
          </w:tcPr>
          <w:p w:rsidR="00E43FE3" w:rsidRDefault="00E43FE3" w:rsidP="0078135A">
            <w:pPr>
              <w:pStyle w:val="ConsPlusNormal"/>
              <w:rPr>
                <w:sz w:val="16"/>
                <w:szCs w:val="16"/>
                <w:highlight w:val="yellow"/>
              </w:rPr>
            </w:pPr>
            <w:r w:rsidRPr="0069632A">
              <w:rPr>
                <w:sz w:val="16"/>
                <w:szCs w:val="16"/>
              </w:rPr>
              <w:lastRenderedPageBreak/>
              <w:t>Иной способ</w:t>
            </w:r>
          </w:p>
        </w:tc>
        <w:tc>
          <w:tcPr>
            <w:tcW w:w="1134" w:type="dxa"/>
          </w:tcPr>
          <w:p w:rsidR="00E43FE3" w:rsidRDefault="00E43FE3" w:rsidP="0078135A">
            <w:pPr>
              <w:pStyle w:val="ConsPlusNormal"/>
              <w:rPr>
                <w:sz w:val="16"/>
                <w:szCs w:val="16"/>
                <w:highlight w:val="yellow"/>
              </w:rPr>
            </w:pPr>
          </w:p>
        </w:tc>
        <w:tc>
          <w:tcPr>
            <w:tcW w:w="2268" w:type="dxa"/>
          </w:tcPr>
          <w:p w:rsidR="00E43FE3" w:rsidRPr="00F94CE6" w:rsidRDefault="00E43FE3" w:rsidP="0078135A">
            <w:pPr>
              <w:autoSpaceDE w:val="0"/>
              <w:autoSpaceDN w:val="0"/>
              <w:adjustRightInd w:val="0"/>
              <w:rPr>
                <w:rFonts w:ascii="Times New Roman" w:hAnsi="Times New Roman" w:cs="Times New Roman"/>
                <w:sz w:val="16"/>
                <w:szCs w:val="16"/>
              </w:rPr>
            </w:pPr>
            <w:r w:rsidRPr="00F94CE6">
              <w:rPr>
                <w:rFonts w:ascii="Times New Roman" w:hAnsi="Times New Roman" w:cs="Times New Roman"/>
                <w:sz w:val="16"/>
                <w:szCs w:val="16"/>
              </w:rPr>
              <w:t xml:space="preserve">Поступления по данному коду бюджетной классификации  </w:t>
            </w:r>
            <w:r>
              <w:rPr>
                <w:rFonts w:ascii="Times New Roman" w:hAnsi="Times New Roman" w:cs="Times New Roman"/>
                <w:sz w:val="16"/>
                <w:szCs w:val="16"/>
              </w:rPr>
              <w:lastRenderedPageBreak/>
              <w:t xml:space="preserve">зависит </w:t>
            </w:r>
            <w:r w:rsidRPr="00F94CE6">
              <w:rPr>
                <w:rFonts w:ascii="Times New Roman" w:hAnsi="Times New Roman" w:cs="Times New Roman"/>
                <w:sz w:val="16"/>
                <w:szCs w:val="16"/>
              </w:rPr>
              <w:t xml:space="preserve">от количества расчетных документов, некорректно оформленных плательщиками, которые могут быть уточнены  по </w:t>
            </w:r>
            <w:r>
              <w:rPr>
                <w:rFonts w:ascii="Times New Roman" w:hAnsi="Times New Roman" w:cs="Times New Roman"/>
                <w:sz w:val="16"/>
                <w:szCs w:val="16"/>
              </w:rPr>
              <w:t xml:space="preserve">правильным </w:t>
            </w:r>
            <w:r w:rsidRPr="00F94CE6">
              <w:rPr>
                <w:rFonts w:ascii="Times New Roman" w:hAnsi="Times New Roman" w:cs="Times New Roman"/>
                <w:sz w:val="16"/>
                <w:szCs w:val="16"/>
              </w:rPr>
              <w:t>кодам доходов.</w:t>
            </w:r>
          </w:p>
          <w:p w:rsidR="00E43FE3" w:rsidRPr="00F94CE6" w:rsidRDefault="00E43FE3" w:rsidP="0078135A">
            <w:pPr>
              <w:autoSpaceDE w:val="0"/>
              <w:autoSpaceDN w:val="0"/>
              <w:adjustRightInd w:val="0"/>
              <w:rPr>
                <w:rFonts w:ascii="Times New Roman" w:hAnsi="Times New Roman" w:cs="Times New Roman"/>
                <w:sz w:val="16"/>
                <w:szCs w:val="16"/>
              </w:rPr>
            </w:pPr>
            <w:r w:rsidRPr="00F94CE6">
              <w:rPr>
                <w:rFonts w:ascii="Times New Roman" w:hAnsi="Times New Roman" w:cs="Times New Roman"/>
                <w:sz w:val="16"/>
                <w:szCs w:val="16"/>
              </w:rPr>
              <w:t xml:space="preserve">В </w:t>
            </w:r>
            <w:proofErr w:type="gramStart"/>
            <w:r w:rsidRPr="00F94CE6">
              <w:rPr>
                <w:rFonts w:ascii="Times New Roman" w:hAnsi="Times New Roman" w:cs="Times New Roman"/>
                <w:sz w:val="16"/>
                <w:szCs w:val="16"/>
              </w:rPr>
              <w:t>связи</w:t>
            </w:r>
            <w:proofErr w:type="gramEnd"/>
            <w:r w:rsidRPr="00F94CE6">
              <w:rPr>
                <w:rFonts w:ascii="Times New Roman" w:hAnsi="Times New Roman" w:cs="Times New Roman"/>
                <w:sz w:val="16"/>
                <w:szCs w:val="16"/>
              </w:rPr>
              <w:t xml:space="preserve"> с чем поступления по данному коду прогнозируются на нулевом уровне</w:t>
            </w:r>
          </w:p>
          <w:p w:rsidR="00E43FE3" w:rsidRDefault="00E43FE3" w:rsidP="0078135A">
            <w:pPr>
              <w:pStyle w:val="ConsPlusNormal"/>
              <w:rPr>
                <w:sz w:val="16"/>
                <w:szCs w:val="16"/>
                <w:highlight w:val="yellow"/>
              </w:rPr>
            </w:pPr>
          </w:p>
        </w:tc>
        <w:tc>
          <w:tcPr>
            <w:tcW w:w="2835" w:type="dxa"/>
          </w:tcPr>
          <w:p w:rsidR="00E43FE3" w:rsidRDefault="00E43FE3" w:rsidP="0078135A">
            <w:pPr>
              <w:rPr>
                <w:rFonts w:ascii="Times New Roman" w:eastAsia="Calibri" w:hAnsi="Times New Roman" w:cs="Times New Roman"/>
                <w:sz w:val="16"/>
                <w:szCs w:val="16"/>
              </w:rPr>
            </w:pPr>
            <w:r>
              <w:rPr>
                <w:rFonts w:ascii="Times New Roman" w:eastAsia="Calibri" w:hAnsi="Times New Roman" w:cs="Times New Roman"/>
                <w:sz w:val="16"/>
                <w:szCs w:val="16"/>
              </w:rPr>
              <w:lastRenderedPageBreak/>
              <w:t>Поступление доходов носит несистемный характер.</w:t>
            </w:r>
          </w:p>
          <w:p w:rsidR="00E43FE3" w:rsidRDefault="00E43FE3"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При поступлении дохода в бюджет сельского поселения в течение финансового года производится уточнение платежа по принадлежности</w:t>
            </w:r>
          </w:p>
          <w:p w:rsidR="00E43FE3" w:rsidRDefault="00E43FE3" w:rsidP="0078135A">
            <w:pPr>
              <w:rPr>
                <w:rFonts w:ascii="Times New Roman" w:hAnsi="Times New Roman" w:cs="Times New Roman"/>
                <w:sz w:val="28"/>
                <w:szCs w:val="28"/>
              </w:rPr>
            </w:pPr>
          </w:p>
        </w:tc>
      </w:tr>
      <w:tr w:rsidR="00031EA1" w:rsidRPr="00B2328B" w:rsidTr="0078135A">
        <w:tc>
          <w:tcPr>
            <w:tcW w:w="543" w:type="dxa"/>
          </w:tcPr>
          <w:p w:rsidR="00031EA1" w:rsidRDefault="00EF2E3F" w:rsidP="0078135A">
            <w:pPr>
              <w:pStyle w:val="ConsPlusNormal"/>
            </w:pPr>
            <w:r>
              <w:lastRenderedPageBreak/>
              <w:t>9</w:t>
            </w:r>
          </w:p>
        </w:tc>
        <w:tc>
          <w:tcPr>
            <w:tcW w:w="653" w:type="dxa"/>
          </w:tcPr>
          <w:p w:rsidR="00031EA1" w:rsidRPr="00EF2E3F" w:rsidRDefault="00031EA1" w:rsidP="0078135A">
            <w:pPr>
              <w:rPr>
                <w:sz w:val="20"/>
                <w:szCs w:val="20"/>
              </w:rPr>
            </w:pPr>
            <w:r w:rsidRPr="00EF2E3F">
              <w:rPr>
                <w:sz w:val="20"/>
                <w:szCs w:val="20"/>
              </w:rPr>
              <w:t>018</w:t>
            </w:r>
          </w:p>
        </w:tc>
        <w:tc>
          <w:tcPr>
            <w:tcW w:w="1843" w:type="dxa"/>
          </w:tcPr>
          <w:p w:rsidR="00031EA1" w:rsidRPr="00EF2E3F" w:rsidRDefault="00031EA1" w:rsidP="0078135A">
            <w:pPr>
              <w:rPr>
                <w:rFonts w:ascii="Times New Roman" w:hAnsi="Times New Roman" w:cs="Times New Roman"/>
                <w:bCs/>
                <w:sz w:val="20"/>
                <w:szCs w:val="20"/>
              </w:rPr>
            </w:pPr>
            <w:r w:rsidRPr="00EF2E3F">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031EA1" w:rsidRPr="00EF2E3F" w:rsidRDefault="00031EA1" w:rsidP="0078135A">
            <w:pPr>
              <w:rPr>
                <w:rFonts w:ascii="Times New Roman" w:hAnsi="Times New Roman" w:cs="Times New Roman"/>
                <w:sz w:val="20"/>
                <w:szCs w:val="20"/>
              </w:rPr>
            </w:pPr>
            <w:r w:rsidRPr="00EF2E3F">
              <w:rPr>
                <w:rFonts w:ascii="Times New Roman" w:hAnsi="Times New Roman" w:cs="Times New Roman"/>
                <w:sz w:val="20"/>
                <w:szCs w:val="20"/>
              </w:rPr>
              <w:t>11715030100001150</w:t>
            </w:r>
          </w:p>
        </w:tc>
        <w:tc>
          <w:tcPr>
            <w:tcW w:w="2268" w:type="dxa"/>
          </w:tcPr>
          <w:p w:rsidR="00031EA1" w:rsidRPr="00EF2E3F" w:rsidRDefault="00EF2E3F" w:rsidP="0078135A">
            <w:pPr>
              <w:jc w:val="center"/>
              <w:rPr>
                <w:rFonts w:ascii="Times New Roman" w:hAnsi="Times New Roman" w:cs="Times New Roman"/>
                <w:sz w:val="20"/>
                <w:szCs w:val="20"/>
                <w:highlight w:val="yellow"/>
              </w:rPr>
            </w:pPr>
            <w:r w:rsidRPr="00EF2E3F">
              <w:rPr>
                <w:rFonts w:ascii="Times New Roman" w:hAnsi="Times New Roman" w:cs="Times New Roman"/>
                <w:sz w:val="20"/>
                <w:szCs w:val="20"/>
              </w:rPr>
              <w:t>Инициативные платежи, зачисляемые в  бюджеты сельских поселений</w:t>
            </w:r>
          </w:p>
        </w:tc>
        <w:tc>
          <w:tcPr>
            <w:tcW w:w="1701" w:type="dxa"/>
          </w:tcPr>
          <w:p w:rsidR="00031EA1" w:rsidRPr="00EF2E3F" w:rsidRDefault="00EF2E3F" w:rsidP="0078135A">
            <w:pPr>
              <w:pStyle w:val="ConsPlusNormal"/>
              <w:rPr>
                <w:highlight w:val="yellow"/>
              </w:rPr>
            </w:pPr>
            <w:r w:rsidRPr="0069632A">
              <w:rPr>
                <w:sz w:val="16"/>
                <w:szCs w:val="16"/>
              </w:rPr>
              <w:t>Иной способ</w:t>
            </w:r>
          </w:p>
        </w:tc>
        <w:tc>
          <w:tcPr>
            <w:tcW w:w="1134" w:type="dxa"/>
          </w:tcPr>
          <w:p w:rsidR="00031EA1" w:rsidRPr="00EF2E3F" w:rsidRDefault="00031EA1" w:rsidP="0078135A">
            <w:pPr>
              <w:pStyle w:val="ConsPlusNormal"/>
              <w:rPr>
                <w:highlight w:val="yellow"/>
              </w:rPr>
            </w:pPr>
          </w:p>
        </w:tc>
        <w:tc>
          <w:tcPr>
            <w:tcW w:w="2268" w:type="dxa"/>
          </w:tcPr>
          <w:p w:rsidR="00EF2E3F" w:rsidRPr="00EF2E3F" w:rsidRDefault="00EF2E3F" w:rsidP="0078135A">
            <w:pPr>
              <w:shd w:val="clear" w:color="auto" w:fill="FFFFFF"/>
              <w:rPr>
                <w:rFonts w:ascii="Times New Roman" w:hAnsi="Times New Roman" w:cs="Times New Roman"/>
                <w:sz w:val="20"/>
                <w:szCs w:val="20"/>
              </w:rPr>
            </w:pPr>
            <w:r w:rsidRPr="00EF2E3F">
              <w:rPr>
                <w:rFonts w:ascii="Times New Roman" w:hAnsi="Times New Roman" w:cs="Times New Roman"/>
                <w:sz w:val="20"/>
                <w:szCs w:val="20"/>
              </w:rPr>
              <w:t>Прочие неналоговые доходы бюджета сельского поселения  носят несистемный характер поступлений. Прогнозирование поступлений осуществляется на основании требований к участникам конкурса, установленных нормативными правовыми актами субъекта РФ</w:t>
            </w:r>
          </w:p>
          <w:p w:rsidR="00031EA1" w:rsidRPr="00EF2E3F" w:rsidRDefault="00031EA1" w:rsidP="0078135A">
            <w:pPr>
              <w:autoSpaceDE w:val="0"/>
              <w:autoSpaceDN w:val="0"/>
              <w:adjustRightInd w:val="0"/>
              <w:rPr>
                <w:rFonts w:ascii="Times New Roman" w:hAnsi="Times New Roman" w:cs="Times New Roman"/>
                <w:sz w:val="20"/>
                <w:szCs w:val="20"/>
                <w:highlight w:val="yellow"/>
              </w:rPr>
            </w:pPr>
          </w:p>
        </w:tc>
        <w:tc>
          <w:tcPr>
            <w:tcW w:w="2835" w:type="dxa"/>
          </w:tcPr>
          <w:p w:rsidR="00031EA1" w:rsidRPr="00031EA1" w:rsidRDefault="00031EA1" w:rsidP="0078135A">
            <w:pPr>
              <w:rPr>
                <w:rFonts w:ascii="Times New Roman" w:eastAsia="Calibri" w:hAnsi="Times New Roman" w:cs="Times New Roman"/>
                <w:sz w:val="16"/>
                <w:szCs w:val="16"/>
                <w:highlight w:val="yellow"/>
              </w:rPr>
            </w:pPr>
          </w:p>
        </w:tc>
      </w:tr>
      <w:tr w:rsidR="00810CFE" w:rsidRPr="00B2328B" w:rsidTr="0078135A">
        <w:tc>
          <w:tcPr>
            <w:tcW w:w="543" w:type="dxa"/>
          </w:tcPr>
          <w:p w:rsidR="00810CFE" w:rsidRPr="00B2328B" w:rsidRDefault="00EF2E3F" w:rsidP="0078135A">
            <w:pPr>
              <w:pStyle w:val="ConsPlusNormal"/>
            </w:pPr>
            <w:r>
              <w:t>10</w:t>
            </w:r>
          </w:p>
        </w:tc>
        <w:tc>
          <w:tcPr>
            <w:tcW w:w="653" w:type="dxa"/>
          </w:tcPr>
          <w:p w:rsidR="00810CFE" w:rsidRPr="00B2328B" w:rsidRDefault="00810CFE" w:rsidP="0078135A">
            <w:pPr>
              <w:rPr>
                <w:sz w:val="20"/>
                <w:szCs w:val="20"/>
              </w:rPr>
            </w:pPr>
            <w:r w:rsidRPr="00B2328B">
              <w:rPr>
                <w:sz w:val="20"/>
                <w:szCs w:val="20"/>
              </w:rPr>
              <w:t>018</w:t>
            </w:r>
          </w:p>
        </w:tc>
        <w:tc>
          <w:tcPr>
            <w:tcW w:w="1843" w:type="dxa"/>
          </w:tcPr>
          <w:p w:rsidR="00810CFE" w:rsidRPr="00B2328B" w:rsidRDefault="00810CFE" w:rsidP="0078135A">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810CFE" w:rsidRPr="00B2328B" w:rsidRDefault="00810CFE" w:rsidP="0078135A">
            <w:pPr>
              <w:rPr>
                <w:rFonts w:ascii="Times New Roman" w:hAnsi="Times New Roman" w:cs="Times New Roman"/>
                <w:sz w:val="20"/>
                <w:szCs w:val="20"/>
              </w:rPr>
            </w:pPr>
            <w:r w:rsidRPr="00B2328B">
              <w:rPr>
                <w:rFonts w:ascii="Times New Roman" w:hAnsi="Times New Roman" w:cs="Times New Roman"/>
                <w:sz w:val="20"/>
                <w:szCs w:val="20"/>
              </w:rPr>
              <w:t>20215001100000150</w:t>
            </w:r>
          </w:p>
        </w:tc>
        <w:tc>
          <w:tcPr>
            <w:tcW w:w="2268" w:type="dxa"/>
          </w:tcPr>
          <w:p w:rsidR="00810CFE" w:rsidRPr="00B2328B" w:rsidRDefault="00810CFE" w:rsidP="0078135A">
            <w:pPr>
              <w:jc w:val="center"/>
              <w:rPr>
                <w:rFonts w:ascii="Times New Roman" w:hAnsi="Times New Roman" w:cs="Times New Roman"/>
                <w:sz w:val="20"/>
                <w:szCs w:val="20"/>
              </w:rPr>
            </w:pPr>
            <w:r w:rsidRPr="00B2328B">
              <w:rPr>
                <w:rFonts w:ascii="Times New Roman" w:hAnsi="Times New Roman" w:cs="Times New Roman"/>
                <w:sz w:val="20"/>
                <w:szCs w:val="20"/>
              </w:rPr>
              <w:t xml:space="preserve">Дотации бюджетам сельских поселений на выравнивание бюджетной обеспеченности  </w:t>
            </w:r>
            <w:r w:rsidRPr="00B2328B">
              <w:rPr>
                <w:rStyle w:val="blk"/>
                <w:rFonts w:ascii="Times New Roman" w:hAnsi="Times New Roman" w:cs="Times New Roman"/>
                <w:sz w:val="20"/>
                <w:szCs w:val="20"/>
              </w:rPr>
              <w:t>из бюджета субъекта Российской Федерации</w:t>
            </w:r>
          </w:p>
        </w:tc>
        <w:tc>
          <w:tcPr>
            <w:tcW w:w="1701" w:type="dxa"/>
          </w:tcPr>
          <w:p w:rsidR="00810CFE" w:rsidRDefault="00810CFE" w:rsidP="0078135A">
            <w:pPr>
              <w:pStyle w:val="ConsPlusNormal"/>
              <w:rPr>
                <w:sz w:val="16"/>
                <w:szCs w:val="16"/>
              </w:rPr>
            </w:pPr>
            <w:r>
              <w:rPr>
                <w:sz w:val="16"/>
                <w:szCs w:val="16"/>
              </w:rPr>
              <w:t>Иной способ</w:t>
            </w:r>
          </w:p>
        </w:tc>
        <w:tc>
          <w:tcPr>
            <w:tcW w:w="1134" w:type="dxa"/>
          </w:tcPr>
          <w:p w:rsidR="00810CFE" w:rsidRDefault="00810CFE" w:rsidP="0078135A">
            <w:pPr>
              <w:pStyle w:val="ConsPlusNormal"/>
              <w:rPr>
                <w:sz w:val="16"/>
                <w:szCs w:val="16"/>
              </w:rPr>
            </w:pPr>
          </w:p>
        </w:tc>
        <w:tc>
          <w:tcPr>
            <w:tcW w:w="2268" w:type="dxa"/>
          </w:tcPr>
          <w:p w:rsidR="00810CFE" w:rsidRDefault="00810CFE" w:rsidP="0078135A">
            <w:pPr>
              <w:pStyle w:val="ConsPlusNormal"/>
              <w:rPr>
                <w:sz w:val="16"/>
                <w:szCs w:val="16"/>
              </w:rPr>
            </w:pPr>
            <w:r>
              <w:rPr>
                <w:sz w:val="16"/>
                <w:szCs w:val="16"/>
              </w:rPr>
              <w:t xml:space="preserve">Поступления по данному коду бюджетной классификации Российской Федерации зависят от </w:t>
            </w:r>
            <w:proofErr w:type="gramStart"/>
            <w:r>
              <w:rPr>
                <w:sz w:val="16"/>
                <w:szCs w:val="16"/>
              </w:rPr>
              <w:t>размеров</w:t>
            </w:r>
            <w:proofErr w:type="gramEnd"/>
            <w:r>
              <w:rPr>
                <w:sz w:val="16"/>
                <w:szCs w:val="16"/>
              </w:rPr>
              <w:t xml:space="preserve"> предоставленных из  вышестоящих бюджетов дотации.</w:t>
            </w:r>
          </w:p>
        </w:tc>
        <w:tc>
          <w:tcPr>
            <w:tcW w:w="2835" w:type="dxa"/>
          </w:tcPr>
          <w:p w:rsidR="00810CFE" w:rsidRDefault="00810CFE" w:rsidP="0078135A">
            <w:pPr>
              <w:rPr>
                <w:rFonts w:ascii="Times New Roman" w:hAnsi="Times New Roman" w:cs="Times New Roman"/>
                <w:sz w:val="28"/>
                <w:szCs w:val="28"/>
              </w:rPr>
            </w:pPr>
            <w:r>
              <w:rPr>
                <w:rFonts w:ascii="Times New Roman" w:eastAsia="Calibri" w:hAnsi="Times New Roman" w:cs="Times New Roman"/>
                <w:sz w:val="16"/>
                <w:szCs w:val="16"/>
              </w:rPr>
              <w:t xml:space="preserve">Прогнозируются на основании закона Оренбургской области об областном бюджете (проекта закона) на очередной финансовый год и плановый период и решения Совета депутатов о бюджете  мо Домбаровский район (проекта решения) на очередной финансовый год и плановый период </w:t>
            </w:r>
          </w:p>
        </w:tc>
      </w:tr>
      <w:tr w:rsidR="00EA0CDF" w:rsidRPr="00B2328B" w:rsidTr="0078135A">
        <w:trPr>
          <w:trHeight w:val="2140"/>
        </w:trPr>
        <w:tc>
          <w:tcPr>
            <w:tcW w:w="543" w:type="dxa"/>
          </w:tcPr>
          <w:p w:rsidR="00EA0CDF" w:rsidRPr="00B2328B" w:rsidRDefault="00EA0CDF" w:rsidP="0078135A">
            <w:pPr>
              <w:pStyle w:val="ConsPlusNormal"/>
            </w:pPr>
            <w:r>
              <w:lastRenderedPageBreak/>
              <w:t>1</w:t>
            </w:r>
            <w:r w:rsidR="00EF2E3F">
              <w:t>1</w:t>
            </w:r>
          </w:p>
        </w:tc>
        <w:tc>
          <w:tcPr>
            <w:tcW w:w="653" w:type="dxa"/>
          </w:tcPr>
          <w:p w:rsidR="00EA0CDF" w:rsidRPr="00B2328B" w:rsidRDefault="00EA0CDF" w:rsidP="0078135A">
            <w:pPr>
              <w:rPr>
                <w:sz w:val="20"/>
                <w:szCs w:val="20"/>
              </w:rPr>
            </w:pPr>
            <w:r w:rsidRPr="00B2328B">
              <w:rPr>
                <w:sz w:val="20"/>
                <w:szCs w:val="20"/>
              </w:rPr>
              <w:t>018</w:t>
            </w:r>
          </w:p>
        </w:tc>
        <w:tc>
          <w:tcPr>
            <w:tcW w:w="1843" w:type="dxa"/>
          </w:tcPr>
          <w:p w:rsidR="00EA0CDF" w:rsidRPr="00B2328B" w:rsidRDefault="00EA0CDF" w:rsidP="0078135A">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A0CDF" w:rsidRPr="00B2328B" w:rsidRDefault="00EA0CDF" w:rsidP="0078135A">
            <w:pPr>
              <w:rPr>
                <w:rFonts w:ascii="Times New Roman" w:hAnsi="Times New Roman" w:cs="Times New Roman"/>
                <w:sz w:val="20"/>
                <w:szCs w:val="20"/>
              </w:rPr>
            </w:pPr>
            <w:r w:rsidRPr="00B2328B">
              <w:rPr>
                <w:rFonts w:ascii="Times New Roman" w:hAnsi="Times New Roman" w:cs="Times New Roman"/>
                <w:sz w:val="20"/>
                <w:szCs w:val="20"/>
              </w:rPr>
              <w:t>20215002100000150</w:t>
            </w:r>
          </w:p>
        </w:tc>
        <w:tc>
          <w:tcPr>
            <w:tcW w:w="2268" w:type="dxa"/>
          </w:tcPr>
          <w:p w:rsidR="00EA0CDF" w:rsidRPr="00B2328B" w:rsidRDefault="00EA0CDF" w:rsidP="0078135A">
            <w:pPr>
              <w:jc w:val="center"/>
              <w:rPr>
                <w:rFonts w:ascii="Times New Roman" w:hAnsi="Times New Roman" w:cs="Times New Roman"/>
                <w:sz w:val="20"/>
                <w:szCs w:val="20"/>
              </w:rPr>
            </w:pPr>
            <w:r w:rsidRPr="00B2328B">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c>
          <w:tcPr>
            <w:tcW w:w="1701" w:type="dxa"/>
          </w:tcPr>
          <w:p w:rsidR="00EA0CDF" w:rsidRDefault="00EA0CDF" w:rsidP="0078135A">
            <w:pPr>
              <w:pStyle w:val="ConsPlusNormal"/>
              <w:rPr>
                <w:sz w:val="16"/>
                <w:szCs w:val="16"/>
              </w:rPr>
            </w:pPr>
            <w:r>
              <w:rPr>
                <w:sz w:val="16"/>
                <w:szCs w:val="16"/>
              </w:rPr>
              <w:t>Иной способ</w:t>
            </w:r>
          </w:p>
        </w:tc>
        <w:tc>
          <w:tcPr>
            <w:tcW w:w="1134" w:type="dxa"/>
          </w:tcPr>
          <w:p w:rsidR="00EA0CDF" w:rsidRDefault="00EA0CDF" w:rsidP="0078135A">
            <w:pPr>
              <w:pStyle w:val="ConsPlusNormal"/>
              <w:rPr>
                <w:sz w:val="16"/>
                <w:szCs w:val="16"/>
              </w:rPr>
            </w:pPr>
          </w:p>
        </w:tc>
        <w:tc>
          <w:tcPr>
            <w:tcW w:w="2268" w:type="dxa"/>
          </w:tcPr>
          <w:p w:rsidR="00EA0CDF" w:rsidRDefault="00EA0CDF" w:rsidP="0078135A">
            <w:pPr>
              <w:pStyle w:val="ConsPlusNormal"/>
              <w:rPr>
                <w:sz w:val="16"/>
                <w:szCs w:val="16"/>
              </w:rPr>
            </w:pPr>
            <w:r>
              <w:rPr>
                <w:sz w:val="16"/>
                <w:szCs w:val="16"/>
              </w:rPr>
              <w:t xml:space="preserve">Поступления по данному коду бюджетной классификации Российской Федерации зависят от </w:t>
            </w:r>
            <w:proofErr w:type="gramStart"/>
            <w:r>
              <w:rPr>
                <w:sz w:val="16"/>
                <w:szCs w:val="16"/>
              </w:rPr>
              <w:t>размеров</w:t>
            </w:r>
            <w:proofErr w:type="gramEnd"/>
            <w:r>
              <w:rPr>
                <w:sz w:val="16"/>
                <w:szCs w:val="16"/>
              </w:rPr>
              <w:t xml:space="preserve"> предоставленных из  вышестоящих бюджетов дотации.</w:t>
            </w:r>
          </w:p>
        </w:tc>
        <w:tc>
          <w:tcPr>
            <w:tcW w:w="2835" w:type="dxa"/>
          </w:tcPr>
          <w:p w:rsidR="00EA0CDF" w:rsidRDefault="00EA0CDF" w:rsidP="0078135A">
            <w:pPr>
              <w:rPr>
                <w:rFonts w:ascii="Times New Roman" w:hAnsi="Times New Roman" w:cs="Times New Roman"/>
                <w:sz w:val="28"/>
                <w:szCs w:val="28"/>
              </w:rPr>
            </w:pPr>
            <w:r>
              <w:rPr>
                <w:rFonts w:ascii="Times New Roman" w:eastAsia="Calibri" w:hAnsi="Times New Roman" w:cs="Times New Roman"/>
                <w:sz w:val="16"/>
                <w:szCs w:val="16"/>
              </w:rPr>
              <w:t xml:space="preserve">Прогнозируются на основании закона Оренбургской области об областном бюджете (проекта закона) на очередной финансовый год и плановый период и решения Совета депутатов о бюджете  мо Домбаровский район (проекта решения) на очередной финансовый год и плановый период </w:t>
            </w:r>
          </w:p>
        </w:tc>
      </w:tr>
      <w:tr w:rsidR="00EA0CDF" w:rsidRPr="00B2328B" w:rsidTr="0078135A">
        <w:tc>
          <w:tcPr>
            <w:tcW w:w="543" w:type="dxa"/>
          </w:tcPr>
          <w:p w:rsidR="00EA0CDF" w:rsidRPr="00B2328B" w:rsidRDefault="00EF2E3F" w:rsidP="0078135A">
            <w:pPr>
              <w:pStyle w:val="ConsPlusNormal"/>
            </w:pPr>
            <w:r>
              <w:t>12</w:t>
            </w:r>
          </w:p>
        </w:tc>
        <w:tc>
          <w:tcPr>
            <w:tcW w:w="653" w:type="dxa"/>
          </w:tcPr>
          <w:p w:rsidR="00EA0CDF" w:rsidRPr="00B2328B" w:rsidRDefault="00EA0CDF" w:rsidP="0078135A">
            <w:pPr>
              <w:rPr>
                <w:sz w:val="20"/>
                <w:szCs w:val="20"/>
              </w:rPr>
            </w:pPr>
            <w:r w:rsidRPr="00B2328B">
              <w:rPr>
                <w:sz w:val="20"/>
                <w:szCs w:val="20"/>
              </w:rPr>
              <w:t>018</w:t>
            </w:r>
          </w:p>
        </w:tc>
        <w:tc>
          <w:tcPr>
            <w:tcW w:w="1843" w:type="dxa"/>
          </w:tcPr>
          <w:p w:rsidR="00EA0CDF" w:rsidRPr="00B2328B" w:rsidRDefault="00EA0CDF" w:rsidP="0078135A">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A0CDF" w:rsidRPr="00B2328B" w:rsidRDefault="00EA0CDF" w:rsidP="0078135A">
            <w:pPr>
              <w:rPr>
                <w:rFonts w:ascii="Times New Roman" w:hAnsi="Times New Roman" w:cs="Times New Roman"/>
                <w:sz w:val="20"/>
                <w:szCs w:val="20"/>
              </w:rPr>
            </w:pPr>
            <w:r w:rsidRPr="00B2328B">
              <w:rPr>
                <w:rFonts w:ascii="Times New Roman" w:hAnsi="Times New Roman" w:cs="Times New Roman"/>
                <w:sz w:val="20"/>
                <w:szCs w:val="20"/>
              </w:rPr>
              <w:t>20216001100000 50</w:t>
            </w:r>
          </w:p>
        </w:tc>
        <w:tc>
          <w:tcPr>
            <w:tcW w:w="2268" w:type="dxa"/>
          </w:tcPr>
          <w:p w:rsidR="00EA0CDF" w:rsidRPr="00B2328B" w:rsidRDefault="00EA0CDF" w:rsidP="0078135A">
            <w:pPr>
              <w:jc w:val="center"/>
              <w:rPr>
                <w:rFonts w:ascii="Times New Roman" w:hAnsi="Times New Roman" w:cs="Times New Roman"/>
                <w:sz w:val="20"/>
                <w:szCs w:val="20"/>
              </w:rPr>
            </w:pPr>
            <w:r w:rsidRPr="00B2328B">
              <w:rPr>
                <w:rFonts w:ascii="Times New Roman" w:hAnsi="Times New Roman" w:cs="Times New Roman"/>
                <w:sz w:val="20"/>
                <w:szCs w:val="20"/>
              </w:rPr>
              <w:t>Дотации бюджетам сельских поселений на выравнивание бюджетной обеспеченности из бюджета из бюджетов муниципальных районов</w:t>
            </w:r>
          </w:p>
        </w:tc>
        <w:tc>
          <w:tcPr>
            <w:tcW w:w="1701" w:type="dxa"/>
          </w:tcPr>
          <w:p w:rsidR="00EA0CDF" w:rsidRDefault="00EA0CDF" w:rsidP="0078135A">
            <w:pPr>
              <w:pStyle w:val="ConsPlusNormal"/>
              <w:rPr>
                <w:sz w:val="16"/>
                <w:szCs w:val="16"/>
              </w:rPr>
            </w:pPr>
            <w:r>
              <w:rPr>
                <w:sz w:val="16"/>
                <w:szCs w:val="16"/>
              </w:rPr>
              <w:t>Иной способ</w:t>
            </w:r>
          </w:p>
        </w:tc>
        <w:tc>
          <w:tcPr>
            <w:tcW w:w="1134" w:type="dxa"/>
          </w:tcPr>
          <w:p w:rsidR="00EA0CDF" w:rsidRDefault="00EA0CDF" w:rsidP="0078135A">
            <w:pPr>
              <w:pStyle w:val="ConsPlusNormal"/>
              <w:rPr>
                <w:sz w:val="16"/>
                <w:szCs w:val="16"/>
              </w:rPr>
            </w:pPr>
          </w:p>
        </w:tc>
        <w:tc>
          <w:tcPr>
            <w:tcW w:w="2268" w:type="dxa"/>
          </w:tcPr>
          <w:p w:rsidR="00EA0CDF" w:rsidRDefault="00EA0CDF" w:rsidP="0078135A">
            <w:pPr>
              <w:pStyle w:val="ConsPlusNormal"/>
              <w:rPr>
                <w:sz w:val="16"/>
                <w:szCs w:val="16"/>
              </w:rPr>
            </w:pPr>
            <w:r>
              <w:rPr>
                <w:sz w:val="16"/>
                <w:szCs w:val="16"/>
              </w:rPr>
              <w:t xml:space="preserve">Поступления по данному коду бюджетной классификации Российской Федерации зависят от </w:t>
            </w:r>
            <w:proofErr w:type="gramStart"/>
            <w:r>
              <w:rPr>
                <w:sz w:val="16"/>
                <w:szCs w:val="16"/>
              </w:rPr>
              <w:t>размеров</w:t>
            </w:r>
            <w:proofErr w:type="gramEnd"/>
            <w:r>
              <w:rPr>
                <w:sz w:val="16"/>
                <w:szCs w:val="16"/>
              </w:rPr>
              <w:t xml:space="preserve"> предоставленных из  вышестоящих бюджетов дотации.</w:t>
            </w:r>
          </w:p>
        </w:tc>
        <w:tc>
          <w:tcPr>
            <w:tcW w:w="2835" w:type="dxa"/>
          </w:tcPr>
          <w:p w:rsidR="00EA0CDF" w:rsidRDefault="00EA0CDF" w:rsidP="0078135A">
            <w:pPr>
              <w:rPr>
                <w:rFonts w:ascii="Times New Roman" w:hAnsi="Times New Roman" w:cs="Times New Roman"/>
                <w:sz w:val="28"/>
                <w:szCs w:val="28"/>
              </w:rPr>
            </w:pPr>
            <w:r>
              <w:rPr>
                <w:rFonts w:ascii="Times New Roman" w:eastAsia="Calibri" w:hAnsi="Times New Roman" w:cs="Times New Roman"/>
                <w:sz w:val="16"/>
                <w:szCs w:val="16"/>
              </w:rPr>
              <w:t>Прогнозируются на основании решения Совета депутатов о бюджете  мо Домбаровский район (проекта решения) на очередной финансовый год и плановый период</w:t>
            </w:r>
          </w:p>
        </w:tc>
      </w:tr>
      <w:tr w:rsidR="00EA0CDF" w:rsidRPr="00B2328B" w:rsidTr="0078135A">
        <w:tc>
          <w:tcPr>
            <w:tcW w:w="543" w:type="dxa"/>
          </w:tcPr>
          <w:p w:rsidR="00EA0CDF" w:rsidRPr="00B2328B" w:rsidRDefault="00EA0CDF" w:rsidP="0078135A">
            <w:pPr>
              <w:pStyle w:val="ConsPlusNormal"/>
            </w:pPr>
            <w:r>
              <w:t>1</w:t>
            </w:r>
            <w:r w:rsidR="00EF2E3F">
              <w:t>3</w:t>
            </w:r>
          </w:p>
        </w:tc>
        <w:tc>
          <w:tcPr>
            <w:tcW w:w="653" w:type="dxa"/>
          </w:tcPr>
          <w:p w:rsidR="00EA0CDF" w:rsidRPr="00B2328B" w:rsidRDefault="00EA0CDF" w:rsidP="0078135A">
            <w:pPr>
              <w:rPr>
                <w:sz w:val="20"/>
                <w:szCs w:val="20"/>
              </w:rPr>
            </w:pPr>
            <w:r w:rsidRPr="00B2328B">
              <w:rPr>
                <w:sz w:val="20"/>
                <w:szCs w:val="20"/>
              </w:rPr>
              <w:t>018</w:t>
            </w:r>
          </w:p>
        </w:tc>
        <w:tc>
          <w:tcPr>
            <w:tcW w:w="1843" w:type="dxa"/>
          </w:tcPr>
          <w:p w:rsidR="00EA0CDF" w:rsidRPr="00B2328B" w:rsidRDefault="00EA0CDF" w:rsidP="0078135A">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A0CDF" w:rsidRPr="00B2328B" w:rsidRDefault="00EA0CDF" w:rsidP="0078135A">
            <w:pPr>
              <w:rPr>
                <w:rFonts w:ascii="Times New Roman" w:hAnsi="Times New Roman" w:cs="Times New Roman"/>
                <w:sz w:val="20"/>
                <w:szCs w:val="20"/>
              </w:rPr>
            </w:pPr>
            <w:r w:rsidRPr="00B2328B">
              <w:rPr>
                <w:rFonts w:ascii="Times New Roman" w:hAnsi="Times New Roman" w:cs="Times New Roman"/>
                <w:sz w:val="20"/>
                <w:szCs w:val="20"/>
              </w:rPr>
              <w:t>20219999100000150</w:t>
            </w:r>
          </w:p>
        </w:tc>
        <w:tc>
          <w:tcPr>
            <w:tcW w:w="2268" w:type="dxa"/>
          </w:tcPr>
          <w:p w:rsidR="00EA0CDF" w:rsidRPr="00B2328B" w:rsidRDefault="00EA0CDF" w:rsidP="0078135A">
            <w:pPr>
              <w:jc w:val="center"/>
              <w:rPr>
                <w:rFonts w:ascii="Times New Roman" w:hAnsi="Times New Roman" w:cs="Times New Roman"/>
                <w:sz w:val="20"/>
                <w:szCs w:val="20"/>
              </w:rPr>
            </w:pPr>
            <w:r w:rsidRPr="00B2328B">
              <w:rPr>
                <w:rFonts w:ascii="Times New Roman" w:hAnsi="Times New Roman" w:cs="Times New Roman"/>
                <w:sz w:val="20"/>
                <w:szCs w:val="20"/>
              </w:rPr>
              <w:t>Прочие дотации бюджетам сельских поселений</w:t>
            </w:r>
          </w:p>
        </w:tc>
        <w:tc>
          <w:tcPr>
            <w:tcW w:w="1701" w:type="dxa"/>
          </w:tcPr>
          <w:p w:rsidR="00EA0CDF" w:rsidRDefault="00EA0CDF" w:rsidP="0078135A">
            <w:pPr>
              <w:pStyle w:val="ConsPlusNormal"/>
              <w:rPr>
                <w:sz w:val="16"/>
                <w:szCs w:val="16"/>
              </w:rPr>
            </w:pPr>
            <w:r>
              <w:rPr>
                <w:sz w:val="16"/>
                <w:szCs w:val="16"/>
              </w:rPr>
              <w:t>Иной способ</w:t>
            </w:r>
          </w:p>
        </w:tc>
        <w:tc>
          <w:tcPr>
            <w:tcW w:w="1134" w:type="dxa"/>
          </w:tcPr>
          <w:p w:rsidR="00EA0CDF" w:rsidRDefault="00EA0CDF" w:rsidP="0078135A">
            <w:pPr>
              <w:pStyle w:val="ConsPlusNormal"/>
              <w:rPr>
                <w:sz w:val="16"/>
                <w:szCs w:val="16"/>
              </w:rPr>
            </w:pPr>
          </w:p>
        </w:tc>
        <w:tc>
          <w:tcPr>
            <w:tcW w:w="2268" w:type="dxa"/>
          </w:tcPr>
          <w:p w:rsidR="00EA0CDF" w:rsidRDefault="00EA0CDF" w:rsidP="0078135A">
            <w:pPr>
              <w:pStyle w:val="ConsPlusNormal"/>
              <w:rPr>
                <w:sz w:val="16"/>
                <w:szCs w:val="16"/>
              </w:rPr>
            </w:pPr>
            <w:r>
              <w:rPr>
                <w:sz w:val="16"/>
                <w:szCs w:val="16"/>
              </w:rPr>
              <w:t xml:space="preserve">Поступления по данному коду бюджетной классификации Российской Федерации зависят от </w:t>
            </w:r>
            <w:proofErr w:type="gramStart"/>
            <w:r>
              <w:rPr>
                <w:sz w:val="16"/>
                <w:szCs w:val="16"/>
              </w:rPr>
              <w:t>размеров</w:t>
            </w:r>
            <w:proofErr w:type="gramEnd"/>
            <w:r>
              <w:rPr>
                <w:sz w:val="16"/>
                <w:szCs w:val="16"/>
              </w:rPr>
              <w:t xml:space="preserve"> предоставленных из  вышестоящих бюджетов дотации.</w:t>
            </w:r>
          </w:p>
        </w:tc>
        <w:tc>
          <w:tcPr>
            <w:tcW w:w="2835" w:type="dxa"/>
          </w:tcPr>
          <w:p w:rsidR="00EA0CDF" w:rsidRDefault="00EA0CDF" w:rsidP="0078135A">
            <w:pPr>
              <w:rPr>
                <w:rFonts w:ascii="Times New Roman" w:hAnsi="Times New Roman" w:cs="Times New Roman"/>
                <w:sz w:val="28"/>
                <w:szCs w:val="28"/>
              </w:rPr>
            </w:pPr>
            <w:r>
              <w:rPr>
                <w:rFonts w:ascii="Times New Roman" w:eastAsia="Calibri" w:hAnsi="Times New Roman" w:cs="Times New Roman"/>
                <w:sz w:val="16"/>
                <w:szCs w:val="16"/>
              </w:rPr>
              <w:t>Прогнозируются на основании решения Совета депутатов о бюджете  мо Домбаровский район (проекта решения) на очередной финансовый год и плановый период</w:t>
            </w:r>
          </w:p>
        </w:tc>
      </w:tr>
      <w:tr w:rsidR="00EA0CDF" w:rsidRPr="00B2328B" w:rsidTr="0078135A">
        <w:tc>
          <w:tcPr>
            <w:tcW w:w="543" w:type="dxa"/>
          </w:tcPr>
          <w:p w:rsidR="00EA0CDF" w:rsidRPr="00B2328B" w:rsidRDefault="00EA0CDF" w:rsidP="0078135A">
            <w:pPr>
              <w:pStyle w:val="ConsPlusNormal"/>
            </w:pPr>
            <w:r>
              <w:t>1</w:t>
            </w:r>
            <w:r w:rsidR="00EF2E3F">
              <w:t>4</w:t>
            </w:r>
            <w:r w:rsidRPr="00B2328B">
              <w:t>.</w:t>
            </w:r>
          </w:p>
        </w:tc>
        <w:tc>
          <w:tcPr>
            <w:tcW w:w="653" w:type="dxa"/>
          </w:tcPr>
          <w:p w:rsidR="00EA0CDF" w:rsidRPr="00B2328B" w:rsidRDefault="00EA0CDF" w:rsidP="0078135A">
            <w:pPr>
              <w:rPr>
                <w:sz w:val="20"/>
                <w:szCs w:val="20"/>
              </w:rPr>
            </w:pPr>
            <w:r w:rsidRPr="00B2328B">
              <w:rPr>
                <w:sz w:val="20"/>
                <w:szCs w:val="20"/>
              </w:rPr>
              <w:t>018</w:t>
            </w:r>
          </w:p>
        </w:tc>
        <w:tc>
          <w:tcPr>
            <w:tcW w:w="1843" w:type="dxa"/>
          </w:tcPr>
          <w:p w:rsidR="00EA0CDF" w:rsidRPr="00B2328B" w:rsidRDefault="00EA0CDF" w:rsidP="0078135A">
            <w:pPr>
              <w:rPr>
                <w:sz w:val="20"/>
                <w:szCs w:val="20"/>
                <w:highlight w:val="red"/>
              </w:rPr>
            </w:pPr>
            <w:r w:rsidRPr="00B2328B">
              <w:rPr>
                <w:rFonts w:ascii="Times New Roman" w:hAnsi="Times New Roman" w:cs="Times New Roman"/>
                <w:bCs/>
                <w:sz w:val="20"/>
                <w:szCs w:val="20"/>
              </w:rPr>
              <w:t xml:space="preserve">Администрация Муниципального образования Красночабанский сельсовет Домбаровского района Оренбургской </w:t>
            </w:r>
            <w:r w:rsidRPr="00B2328B">
              <w:rPr>
                <w:rFonts w:ascii="Times New Roman" w:hAnsi="Times New Roman" w:cs="Times New Roman"/>
                <w:bCs/>
                <w:sz w:val="20"/>
                <w:szCs w:val="20"/>
              </w:rPr>
              <w:lastRenderedPageBreak/>
              <w:t>области</w:t>
            </w:r>
          </w:p>
        </w:tc>
        <w:tc>
          <w:tcPr>
            <w:tcW w:w="1985" w:type="dxa"/>
          </w:tcPr>
          <w:p w:rsidR="00EA0CDF" w:rsidRPr="00B2328B" w:rsidRDefault="00EA0CDF" w:rsidP="0078135A">
            <w:pPr>
              <w:rPr>
                <w:rFonts w:ascii="Times New Roman" w:hAnsi="Times New Roman" w:cs="Times New Roman"/>
                <w:sz w:val="20"/>
                <w:szCs w:val="20"/>
              </w:rPr>
            </w:pPr>
            <w:r w:rsidRPr="00B2328B">
              <w:rPr>
                <w:rFonts w:ascii="Times New Roman" w:hAnsi="Times New Roman" w:cs="Times New Roman"/>
                <w:sz w:val="20"/>
                <w:szCs w:val="20"/>
              </w:rPr>
              <w:lastRenderedPageBreak/>
              <w:t>20220216100000150</w:t>
            </w:r>
          </w:p>
        </w:tc>
        <w:tc>
          <w:tcPr>
            <w:tcW w:w="2268" w:type="dxa"/>
          </w:tcPr>
          <w:p w:rsidR="00EA0CDF" w:rsidRPr="00B2328B" w:rsidRDefault="00EA0CDF" w:rsidP="0078135A">
            <w:pPr>
              <w:jc w:val="center"/>
              <w:rPr>
                <w:rFonts w:ascii="Times New Roman" w:hAnsi="Times New Roman" w:cs="Times New Roman"/>
                <w:sz w:val="20"/>
                <w:szCs w:val="20"/>
              </w:rPr>
            </w:pPr>
            <w:r w:rsidRPr="00B2328B">
              <w:rPr>
                <w:rFonts w:ascii="Times New Roman" w:hAnsi="Times New Roman" w:cs="Times New Roman"/>
                <w:sz w:val="20"/>
                <w:szCs w:val="20"/>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w:t>
            </w:r>
            <w:r w:rsidRPr="00B2328B">
              <w:rPr>
                <w:rFonts w:ascii="Times New Roman" w:hAnsi="Times New Roman" w:cs="Times New Roman"/>
                <w:sz w:val="20"/>
                <w:szCs w:val="20"/>
              </w:rPr>
              <w:lastRenderedPageBreak/>
              <w:t>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Pr>
          <w:p w:rsidR="00EA0CDF" w:rsidRDefault="00EA0CDF" w:rsidP="0078135A">
            <w:pPr>
              <w:pStyle w:val="ConsPlusNormal"/>
              <w:rPr>
                <w:sz w:val="16"/>
                <w:szCs w:val="16"/>
              </w:rPr>
            </w:pPr>
            <w:r>
              <w:rPr>
                <w:sz w:val="16"/>
                <w:szCs w:val="16"/>
              </w:rPr>
              <w:lastRenderedPageBreak/>
              <w:t>Иной способ</w:t>
            </w:r>
          </w:p>
        </w:tc>
        <w:tc>
          <w:tcPr>
            <w:tcW w:w="1134" w:type="dxa"/>
          </w:tcPr>
          <w:p w:rsidR="00EA0CDF" w:rsidRDefault="00EA0CDF" w:rsidP="0078135A">
            <w:pPr>
              <w:pStyle w:val="ConsPlusNormal"/>
              <w:rPr>
                <w:sz w:val="16"/>
                <w:szCs w:val="16"/>
              </w:rPr>
            </w:pPr>
          </w:p>
        </w:tc>
        <w:tc>
          <w:tcPr>
            <w:tcW w:w="2268" w:type="dxa"/>
          </w:tcPr>
          <w:p w:rsidR="00EA0CDF" w:rsidRDefault="00EA0CDF" w:rsidP="0078135A">
            <w:pPr>
              <w:pStyle w:val="ConsPlusNormal"/>
              <w:rPr>
                <w:sz w:val="16"/>
                <w:szCs w:val="16"/>
              </w:rPr>
            </w:pPr>
            <w:r>
              <w:rPr>
                <w:sz w:val="16"/>
                <w:szCs w:val="16"/>
              </w:rPr>
              <w:t xml:space="preserve">Поступления по данному коду бюджетной классификации Российской Федерации зависят от </w:t>
            </w:r>
            <w:proofErr w:type="gramStart"/>
            <w:r>
              <w:rPr>
                <w:sz w:val="16"/>
                <w:szCs w:val="16"/>
              </w:rPr>
              <w:t>размеров</w:t>
            </w:r>
            <w:proofErr w:type="gramEnd"/>
            <w:r>
              <w:rPr>
                <w:sz w:val="16"/>
                <w:szCs w:val="16"/>
              </w:rPr>
              <w:t xml:space="preserve"> предоставленных из областного бюджета субсидий.</w:t>
            </w:r>
          </w:p>
        </w:tc>
        <w:tc>
          <w:tcPr>
            <w:tcW w:w="2835" w:type="dxa"/>
          </w:tcPr>
          <w:p w:rsidR="00EA0CDF" w:rsidRDefault="00EA0CDF" w:rsidP="0078135A">
            <w:pPr>
              <w:rPr>
                <w:rFonts w:ascii="Times New Roman" w:eastAsia="Calibri" w:hAnsi="Times New Roman" w:cs="Times New Roman"/>
                <w:sz w:val="16"/>
                <w:szCs w:val="16"/>
              </w:rPr>
            </w:pPr>
            <w:r>
              <w:rPr>
                <w:rFonts w:ascii="Times New Roman" w:eastAsia="Calibri" w:hAnsi="Times New Roman" w:cs="Times New Roman"/>
                <w:sz w:val="16"/>
                <w:szCs w:val="16"/>
              </w:rPr>
              <w:t>Прогнозируются на основании закона Оренбургской области об областном бюджете (проекта закона) на очередной финансовый год и плановый период</w:t>
            </w:r>
          </w:p>
        </w:tc>
      </w:tr>
      <w:tr w:rsidR="00EA0CDF" w:rsidRPr="00B2328B" w:rsidTr="0078135A">
        <w:tc>
          <w:tcPr>
            <w:tcW w:w="543" w:type="dxa"/>
          </w:tcPr>
          <w:p w:rsidR="00EA0CDF" w:rsidRDefault="00EA0CDF" w:rsidP="0078135A">
            <w:pPr>
              <w:pStyle w:val="ConsPlusNormal"/>
            </w:pPr>
            <w:r>
              <w:lastRenderedPageBreak/>
              <w:t>1</w:t>
            </w:r>
            <w:r w:rsidR="00EF2E3F">
              <w:t>5</w:t>
            </w:r>
            <w:r>
              <w:t>.</w:t>
            </w:r>
          </w:p>
        </w:tc>
        <w:tc>
          <w:tcPr>
            <w:tcW w:w="653" w:type="dxa"/>
          </w:tcPr>
          <w:p w:rsidR="00EA0CDF" w:rsidRPr="00B2328B" w:rsidRDefault="00EA0CDF" w:rsidP="0078135A">
            <w:pPr>
              <w:rPr>
                <w:sz w:val="20"/>
                <w:szCs w:val="20"/>
              </w:rPr>
            </w:pPr>
            <w:r>
              <w:rPr>
                <w:sz w:val="20"/>
                <w:szCs w:val="20"/>
              </w:rPr>
              <w:t>018</w:t>
            </w:r>
          </w:p>
        </w:tc>
        <w:tc>
          <w:tcPr>
            <w:tcW w:w="1843" w:type="dxa"/>
          </w:tcPr>
          <w:p w:rsidR="00EA0CDF" w:rsidRDefault="00EA0CDF" w:rsidP="0078135A">
            <w:pPr>
              <w:rPr>
                <w:rFonts w:ascii="Times New Roman" w:hAnsi="Times New Roman" w:cs="Times New Roman"/>
                <w:sz w:val="28"/>
                <w:szCs w:val="28"/>
              </w:rPr>
            </w:pPr>
            <w:r>
              <w:rPr>
                <w:rFonts w:ascii="Times New Roman" w:hAnsi="Times New Roman" w:cs="Times New Roman"/>
                <w:color w:val="000000" w:themeColor="text1"/>
                <w:sz w:val="16"/>
                <w:szCs w:val="16"/>
              </w:rPr>
              <w:t>Администрация муниципального образования                                  Ащебутакский сельсовет Домбаровского района  Оренбургской области</w:t>
            </w:r>
          </w:p>
        </w:tc>
        <w:tc>
          <w:tcPr>
            <w:tcW w:w="1985" w:type="dxa"/>
          </w:tcPr>
          <w:p w:rsidR="00EA0CDF" w:rsidRDefault="00EA0CDF" w:rsidP="0078135A">
            <w:pPr>
              <w:rPr>
                <w:rFonts w:ascii="Times New Roman" w:hAnsi="Times New Roman" w:cs="Times New Roman"/>
                <w:sz w:val="16"/>
                <w:szCs w:val="16"/>
              </w:rPr>
            </w:pPr>
            <w:r>
              <w:rPr>
                <w:rFonts w:ascii="Times New Roman" w:hAnsi="Times New Roman" w:cs="Times New Roman"/>
                <w:sz w:val="16"/>
                <w:szCs w:val="16"/>
              </w:rPr>
              <w:t>2 02 29999 10 0000 150</w:t>
            </w:r>
          </w:p>
        </w:tc>
        <w:tc>
          <w:tcPr>
            <w:tcW w:w="2268" w:type="dxa"/>
          </w:tcPr>
          <w:p w:rsidR="00EA0CDF" w:rsidRDefault="00EA0CDF" w:rsidP="0078135A">
            <w:pPr>
              <w:rPr>
                <w:rFonts w:ascii="Times New Roman" w:hAnsi="Times New Roman" w:cs="Times New Roman"/>
                <w:sz w:val="16"/>
                <w:szCs w:val="16"/>
              </w:rPr>
            </w:pPr>
            <w:r>
              <w:rPr>
                <w:rFonts w:ascii="Times New Roman" w:hAnsi="Times New Roman" w:cs="Times New Roman"/>
                <w:color w:val="000000" w:themeColor="text1"/>
                <w:sz w:val="16"/>
                <w:szCs w:val="16"/>
              </w:rPr>
              <w:t>Прочие субсидии бюджетам сельских поселений</w:t>
            </w:r>
          </w:p>
        </w:tc>
        <w:tc>
          <w:tcPr>
            <w:tcW w:w="1701" w:type="dxa"/>
          </w:tcPr>
          <w:p w:rsidR="00EA0CDF" w:rsidRDefault="00EA0CDF" w:rsidP="0078135A">
            <w:pPr>
              <w:pStyle w:val="ConsPlusNormal"/>
              <w:rPr>
                <w:sz w:val="16"/>
                <w:szCs w:val="16"/>
              </w:rPr>
            </w:pPr>
            <w:r>
              <w:rPr>
                <w:sz w:val="16"/>
                <w:szCs w:val="16"/>
              </w:rPr>
              <w:t>Иной способ</w:t>
            </w:r>
          </w:p>
        </w:tc>
        <w:tc>
          <w:tcPr>
            <w:tcW w:w="1134" w:type="dxa"/>
          </w:tcPr>
          <w:p w:rsidR="00EA0CDF" w:rsidRDefault="00EA0CDF" w:rsidP="0078135A">
            <w:pPr>
              <w:pStyle w:val="ConsPlusNormal"/>
              <w:rPr>
                <w:sz w:val="16"/>
                <w:szCs w:val="16"/>
              </w:rPr>
            </w:pPr>
          </w:p>
        </w:tc>
        <w:tc>
          <w:tcPr>
            <w:tcW w:w="2268" w:type="dxa"/>
          </w:tcPr>
          <w:p w:rsidR="00EA0CDF" w:rsidRDefault="00EA0CDF" w:rsidP="0078135A">
            <w:pPr>
              <w:pStyle w:val="ConsPlusNormal"/>
              <w:rPr>
                <w:sz w:val="16"/>
                <w:szCs w:val="16"/>
              </w:rPr>
            </w:pPr>
            <w:r>
              <w:rPr>
                <w:sz w:val="16"/>
                <w:szCs w:val="16"/>
              </w:rPr>
              <w:t xml:space="preserve">Поступления по данному коду бюджетной классификации Российской Федерации зависят от </w:t>
            </w:r>
            <w:proofErr w:type="gramStart"/>
            <w:r>
              <w:rPr>
                <w:sz w:val="16"/>
                <w:szCs w:val="16"/>
              </w:rPr>
              <w:t>размеров</w:t>
            </w:r>
            <w:proofErr w:type="gramEnd"/>
            <w:r>
              <w:rPr>
                <w:sz w:val="16"/>
                <w:szCs w:val="16"/>
              </w:rPr>
              <w:t xml:space="preserve"> предоставленных из областного бюджета субсидий.</w:t>
            </w:r>
          </w:p>
        </w:tc>
        <w:tc>
          <w:tcPr>
            <w:tcW w:w="2835" w:type="dxa"/>
          </w:tcPr>
          <w:p w:rsidR="00EA0CDF" w:rsidRDefault="00EA0CDF" w:rsidP="0078135A">
            <w:pPr>
              <w:rPr>
                <w:rFonts w:ascii="Times New Roman" w:hAnsi="Times New Roman" w:cs="Times New Roman"/>
                <w:sz w:val="16"/>
                <w:szCs w:val="16"/>
              </w:rPr>
            </w:pPr>
            <w:r>
              <w:rPr>
                <w:rFonts w:ascii="Times New Roman" w:eastAsia="Calibri" w:hAnsi="Times New Roman" w:cs="Times New Roman"/>
                <w:sz w:val="16"/>
                <w:szCs w:val="16"/>
              </w:rPr>
              <w:t>Прогнозируются на основании закона Оренбургской области об областном бюджете (проекта закона) на очередной финансовый год и плановый период</w:t>
            </w:r>
          </w:p>
        </w:tc>
      </w:tr>
      <w:tr w:rsidR="00EA0CDF" w:rsidRPr="00B2328B" w:rsidTr="0078135A">
        <w:tc>
          <w:tcPr>
            <w:tcW w:w="543" w:type="dxa"/>
          </w:tcPr>
          <w:p w:rsidR="00EA0CDF" w:rsidRPr="00B2328B" w:rsidRDefault="00EA0CDF" w:rsidP="0078135A">
            <w:pPr>
              <w:pStyle w:val="ConsPlusNormal"/>
            </w:pPr>
            <w:r>
              <w:t>1</w:t>
            </w:r>
            <w:r w:rsidR="00EF2E3F">
              <w:t>6</w:t>
            </w:r>
            <w:r w:rsidRPr="00B2328B">
              <w:t>.</w:t>
            </w:r>
          </w:p>
        </w:tc>
        <w:tc>
          <w:tcPr>
            <w:tcW w:w="653" w:type="dxa"/>
          </w:tcPr>
          <w:p w:rsidR="00EA0CDF" w:rsidRPr="00B2328B" w:rsidRDefault="00EA0CDF" w:rsidP="0078135A">
            <w:pPr>
              <w:rPr>
                <w:sz w:val="20"/>
                <w:szCs w:val="20"/>
              </w:rPr>
            </w:pPr>
            <w:r w:rsidRPr="00B2328B">
              <w:rPr>
                <w:sz w:val="20"/>
                <w:szCs w:val="20"/>
              </w:rPr>
              <w:t>018</w:t>
            </w:r>
          </w:p>
        </w:tc>
        <w:tc>
          <w:tcPr>
            <w:tcW w:w="1843" w:type="dxa"/>
          </w:tcPr>
          <w:p w:rsidR="00EA0CDF" w:rsidRPr="00B2328B" w:rsidRDefault="00EA0CDF" w:rsidP="0078135A">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A0CDF" w:rsidRPr="00B2328B" w:rsidRDefault="00EA0CDF" w:rsidP="0078135A">
            <w:pPr>
              <w:rPr>
                <w:rFonts w:ascii="Times New Roman" w:hAnsi="Times New Roman" w:cs="Times New Roman"/>
                <w:sz w:val="20"/>
                <w:szCs w:val="20"/>
              </w:rPr>
            </w:pPr>
            <w:r w:rsidRPr="00B2328B">
              <w:rPr>
                <w:rFonts w:ascii="Times New Roman" w:hAnsi="Times New Roman" w:cs="Times New Roman"/>
                <w:sz w:val="20"/>
                <w:szCs w:val="20"/>
              </w:rPr>
              <w:t>20235118100000150</w:t>
            </w:r>
          </w:p>
        </w:tc>
        <w:tc>
          <w:tcPr>
            <w:tcW w:w="2268" w:type="dxa"/>
          </w:tcPr>
          <w:p w:rsidR="00EA0CDF" w:rsidRPr="00B2328B" w:rsidRDefault="00EA0CDF" w:rsidP="0078135A">
            <w:pPr>
              <w:jc w:val="center"/>
              <w:rPr>
                <w:rFonts w:ascii="Times New Roman" w:hAnsi="Times New Roman" w:cs="Times New Roman"/>
                <w:sz w:val="20"/>
                <w:szCs w:val="20"/>
              </w:rPr>
            </w:pPr>
            <w:r w:rsidRPr="00B2328B">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Pr>
          <w:p w:rsidR="00EA0CDF" w:rsidRDefault="00EA0CDF" w:rsidP="0078135A">
            <w:pPr>
              <w:pStyle w:val="ConsPlusNormal"/>
              <w:rPr>
                <w:sz w:val="16"/>
                <w:szCs w:val="16"/>
              </w:rPr>
            </w:pPr>
            <w:r>
              <w:rPr>
                <w:sz w:val="16"/>
                <w:szCs w:val="16"/>
              </w:rPr>
              <w:t>Иной способ</w:t>
            </w:r>
          </w:p>
        </w:tc>
        <w:tc>
          <w:tcPr>
            <w:tcW w:w="1134" w:type="dxa"/>
          </w:tcPr>
          <w:p w:rsidR="00EA0CDF" w:rsidRDefault="00EA0CDF" w:rsidP="0078135A">
            <w:pPr>
              <w:pStyle w:val="ConsPlusNormal"/>
              <w:rPr>
                <w:sz w:val="16"/>
                <w:szCs w:val="16"/>
              </w:rPr>
            </w:pPr>
          </w:p>
        </w:tc>
        <w:tc>
          <w:tcPr>
            <w:tcW w:w="2268" w:type="dxa"/>
          </w:tcPr>
          <w:p w:rsidR="00EA0CDF" w:rsidRDefault="00EA0CDF" w:rsidP="0078135A">
            <w:pPr>
              <w:pStyle w:val="ConsPlusNormal"/>
              <w:rPr>
                <w:sz w:val="16"/>
                <w:szCs w:val="16"/>
              </w:rPr>
            </w:pPr>
            <w:r>
              <w:rPr>
                <w:sz w:val="16"/>
                <w:szCs w:val="16"/>
              </w:rPr>
              <w:t xml:space="preserve">Поступления по данному коду бюджетной классификации Российской Федерации зависят от </w:t>
            </w:r>
            <w:proofErr w:type="gramStart"/>
            <w:r>
              <w:rPr>
                <w:sz w:val="16"/>
                <w:szCs w:val="16"/>
              </w:rPr>
              <w:t>размеров</w:t>
            </w:r>
            <w:proofErr w:type="gramEnd"/>
            <w:r>
              <w:rPr>
                <w:sz w:val="16"/>
                <w:szCs w:val="16"/>
              </w:rPr>
              <w:t xml:space="preserve"> предоставленных из областного бюджета субсидий.</w:t>
            </w:r>
          </w:p>
        </w:tc>
        <w:tc>
          <w:tcPr>
            <w:tcW w:w="2835" w:type="dxa"/>
          </w:tcPr>
          <w:p w:rsidR="00EA0CDF" w:rsidRDefault="00EA0CDF" w:rsidP="0078135A">
            <w:pPr>
              <w:rPr>
                <w:rFonts w:ascii="Times New Roman" w:eastAsia="Calibri" w:hAnsi="Times New Roman" w:cs="Times New Roman"/>
                <w:sz w:val="16"/>
                <w:szCs w:val="16"/>
              </w:rPr>
            </w:pPr>
            <w:r>
              <w:rPr>
                <w:rFonts w:ascii="Times New Roman" w:eastAsia="Calibri" w:hAnsi="Times New Roman" w:cs="Times New Roman"/>
                <w:sz w:val="16"/>
                <w:szCs w:val="16"/>
              </w:rPr>
              <w:t>Прогнозируются на основании закона Оренбургской области об областном бюджете (проекта закона) на очередной финансовый год и плановый период</w:t>
            </w:r>
          </w:p>
        </w:tc>
      </w:tr>
      <w:tr w:rsidR="00EA0CDF" w:rsidRPr="00B2328B" w:rsidTr="0078135A">
        <w:tc>
          <w:tcPr>
            <w:tcW w:w="543" w:type="dxa"/>
          </w:tcPr>
          <w:p w:rsidR="00EA0CDF" w:rsidRPr="00B2328B" w:rsidRDefault="00EA0CDF" w:rsidP="0078135A">
            <w:pPr>
              <w:pStyle w:val="ConsPlusNormal"/>
            </w:pPr>
            <w:r>
              <w:t>1</w:t>
            </w:r>
            <w:r w:rsidR="00EF2E3F">
              <w:t>7</w:t>
            </w:r>
            <w:r w:rsidRPr="00B2328B">
              <w:t>.</w:t>
            </w:r>
          </w:p>
        </w:tc>
        <w:tc>
          <w:tcPr>
            <w:tcW w:w="653" w:type="dxa"/>
          </w:tcPr>
          <w:p w:rsidR="00EA0CDF" w:rsidRPr="00B2328B" w:rsidRDefault="00EA0CDF" w:rsidP="0078135A">
            <w:pPr>
              <w:rPr>
                <w:sz w:val="20"/>
                <w:szCs w:val="20"/>
              </w:rPr>
            </w:pPr>
            <w:r w:rsidRPr="00B2328B">
              <w:rPr>
                <w:sz w:val="20"/>
                <w:szCs w:val="20"/>
              </w:rPr>
              <w:t>018</w:t>
            </w:r>
          </w:p>
        </w:tc>
        <w:tc>
          <w:tcPr>
            <w:tcW w:w="1843" w:type="dxa"/>
          </w:tcPr>
          <w:p w:rsidR="00EA0CDF" w:rsidRPr="00B2328B" w:rsidRDefault="00EA0CDF" w:rsidP="0078135A">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A0CDF" w:rsidRPr="00B2328B" w:rsidRDefault="00EA0CDF" w:rsidP="0078135A">
            <w:pPr>
              <w:rPr>
                <w:rFonts w:ascii="Times New Roman" w:hAnsi="Times New Roman" w:cs="Times New Roman"/>
                <w:sz w:val="20"/>
                <w:szCs w:val="20"/>
              </w:rPr>
            </w:pPr>
            <w:r w:rsidRPr="00B2328B">
              <w:rPr>
                <w:rFonts w:ascii="Times New Roman" w:hAnsi="Times New Roman" w:cs="Times New Roman"/>
                <w:sz w:val="20"/>
                <w:szCs w:val="20"/>
              </w:rPr>
              <w:t>20705020100000150</w:t>
            </w:r>
          </w:p>
        </w:tc>
        <w:tc>
          <w:tcPr>
            <w:tcW w:w="2268" w:type="dxa"/>
          </w:tcPr>
          <w:p w:rsidR="00EA0CDF" w:rsidRPr="00B2328B" w:rsidRDefault="00EA0CDF" w:rsidP="0078135A">
            <w:pPr>
              <w:jc w:val="center"/>
              <w:rPr>
                <w:rFonts w:ascii="Times New Roman" w:hAnsi="Times New Roman" w:cs="Times New Roman"/>
                <w:sz w:val="20"/>
                <w:szCs w:val="20"/>
              </w:rPr>
            </w:pPr>
            <w:r w:rsidRPr="00B2328B">
              <w:rPr>
                <w:rFonts w:ascii="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1701" w:type="dxa"/>
          </w:tcPr>
          <w:p w:rsidR="00EA0CDF" w:rsidRDefault="00535813" w:rsidP="0078135A">
            <w:pPr>
              <w:autoSpaceDE w:val="0"/>
              <w:autoSpaceDN w:val="0"/>
              <w:adjustRightInd w:val="0"/>
              <w:rPr>
                <w:sz w:val="16"/>
                <w:szCs w:val="16"/>
              </w:rPr>
            </w:pPr>
            <w:r w:rsidRPr="00535813">
              <w:rPr>
                <w:rFonts w:ascii="Times New Roman" w:hAnsi="Times New Roman" w:cs="Times New Roman"/>
                <w:sz w:val="20"/>
                <w:szCs w:val="20"/>
              </w:rPr>
              <w:t>Усредненный расчет</w:t>
            </w:r>
          </w:p>
        </w:tc>
        <w:tc>
          <w:tcPr>
            <w:tcW w:w="1134" w:type="dxa"/>
          </w:tcPr>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noProof/>
                <w:position w:val="-8"/>
                <w:sz w:val="16"/>
                <w:szCs w:val="16"/>
              </w:rPr>
              <w:drawing>
                <wp:inline distT="0" distB="0" distL="0" distR="0">
                  <wp:extent cx="906780" cy="205740"/>
                  <wp:effectExtent l="19050" t="0" r="762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06780" cy="205740"/>
                          </a:xfrm>
                          <a:prstGeom prst="rect">
                            <a:avLst/>
                          </a:prstGeom>
                          <a:noFill/>
                          <a:ln w="9525">
                            <a:noFill/>
                            <a:miter lim="800000"/>
                            <a:headEnd/>
                            <a:tailEnd/>
                          </a:ln>
                        </pic:spPr>
                      </pic:pic>
                    </a:graphicData>
                  </a:graphic>
                </wp:inline>
              </w:drawing>
            </w:r>
          </w:p>
          <w:p w:rsidR="00EA0CDF" w:rsidRDefault="00EA0CDF" w:rsidP="0078135A">
            <w:pPr>
              <w:pStyle w:val="ConsPlusNormal"/>
              <w:rPr>
                <w:sz w:val="16"/>
                <w:szCs w:val="16"/>
                <w:highlight w:val="yellow"/>
              </w:rPr>
            </w:pPr>
          </w:p>
        </w:tc>
        <w:tc>
          <w:tcPr>
            <w:tcW w:w="2268" w:type="dxa"/>
          </w:tcPr>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Алгоритм расчета прогнозного объема поступлений следующий.</w:t>
            </w:r>
          </w:p>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Прогнозный объем поступлений от данного вида дохода PR рассчитывается по формуле, указанной в столбце 7.</w:t>
            </w:r>
          </w:p>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При расчете прогнозируемых поступлений учитывается среднее арифметическое значение годовых объемов доходов  бюджета сельского поселения не менее чем за три года или за весь период поступления данного вида доходов в случае, если он не </w:t>
            </w:r>
            <w:r>
              <w:rPr>
                <w:rFonts w:ascii="Times New Roman" w:hAnsi="Times New Roman" w:cs="Times New Roman"/>
                <w:sz w:val="16"/>
                <w:szCs w:val="16"/>
              </w:rPr>
              <w:lastRenderedPageBreak/>
              <w:t>превышает три года.</w:t>
            </w:r>
          </w:p>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EA0CDF" w:rsidRDefault="00EA0CDF" w:rsidP="0078135A">
            <w:pPr>
              <w:autoSpaceDE w:val="0"/>
              <w:autoSpaceDN w:val="0"/>
              <w:adjustRightInd w:val="0"/>
              <w:rPr>
                <w:rFonts w:ascii="Times New Roman" w:hAnsi="Times New Roman" w:cs="Times New Roman"/>
                <w:sz w:val="16"/>
                <w:szCs w:val="16"/>
                <w:highlight w:val="yellow"/>
              </w:rPr>
            </w:pPr>
            <w:r>
              <w:rPr>
                <w:rFonts w:ascii="Times New Roman" w:hAnsi="Times New Roman" w:cs="Times New Roman"/>
                <w:sz w:val="16"/>
                <w:szCs w:val="16"/>
              </w:rPr>
              <w:t xml:space="preserve">Корректирующая сумма поступлений Z, которая включает единовременные суммы поступлений, возникшие в течение определенного года, фактическое поступление в бюджет доходов за истекшие месяцы текущего финансового года, а также оценку ожидаемых результатов работы по взысканию дебиторской задолженности по доходам, определяется с учетом данных бюджетной отчетности </w:t>
            </w:r>
          </w:p>
        </w:tc>
        <w:tc>
          <w:tcPr>
            <w:tcW w:w="2835" w:type="dxa"/>
          </w:tcPr>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Поступления прогнозируются путем определения среднего арифметического кассового исполнения за три года, предшествующих текущему финансовому году.</w:t>
            </w:r>
          </w:p>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Описание показателей, используемых для расчетов:</w:t>
            </w:r>
          </w:p>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PR - прогнозный объем поступлений от данного вида дохода</w:t>
            </w:r>
            <w:proofErr w:type="gramStart"/>
            <w:r>
              <w:rPr>
                <w:rFonts w:ascii="Times New Roman" w:hAnsi="Times New Roman" w:cs="Times New Roman"/>
                <w:sz w:val="16"/>
                <w:szCs w:val="16"/>
              </w:rPr>
              <w:t>.;</w:t>
            </w:r>
            <w:proofErr w:type="gramEnd"/>
          </w:p>
          <w:p w:rsidR="00EA0CDF" w:rsidRDefault="00EA0CDF"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Fi</w:t>
            </w:r>
            <w:proofErr w:type="spellEnd"/>
            <w:r>
              <w:rPr>
                <w:rFonts w:ascii="Times New Roman" w:hAnsi="Times New Roman" w:cs="Times New Roman"/>
                <w:sz w:val="16"/>
                <w:szCs w:val="16"/>
              </w:rPr>
              <w:t xml:space="preserve"> - фактически поступившие в i-м году доходы;</w:t>
            </w:r>
          </w:p>
          <w:p w:rsidR="00EA0CDF" w:rsidRDefault="00EA0CDF"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n</w:t>
            </w:r>
            <w:proofErr w:type="spellEnd"/>
            <w:r>
              <w:rPr>
                <w:rFonts w:ascii="Times New Roman" w:hAnsi="Times New Roman" w:cs="Times New Roman"/>
                <w:sz w:val="16"/>
                <w:szCs w:val="16"/>
              </w:rPr>
              <w:t xml:space="preserve"> - фактическое число лет в выбранном периоде усреднения;</w:t>
            </w:r>
          </w:p>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Z - корректирующая сумма поступлений (увеличение или уменьшение прогноза поступления </w:t>
            </w:r>
            <w:r>
              <w:rPr>
                <w:rFonts w:ascii="Times New Roman" w:hAnsi="Times New Roman" w:cs="Times New Roman"/>
                <w:sz w:val="16"/>
                <w:szCs w:val="16"/>
              </w:rPr>
              <w:lastRenderedPageBreak/>
              <w:t>доходов) включающая:</w:t>
            </w:r>
          </w:p>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разовые факторы (при наличии) - единовременные суммы поступлений, возникшие в течение определенного года, влияющие на сумму прогнозируемых доходов,</w:t>
            </w:r>
          </w:p>
          <w:p w:rsidR="00EA0CDF" w:rsidRDefault="00EA0CDF" w:rsidP="0078135A">
            <w:pPr>
              <w:autoSpaceDE w:val="0"/>
              <w:autoSpaceDN w:val="0"/>
              <w:adjustRightInd w:val="0"/>
              <w:rPr>
                <w:rFonts w:ascii="Times New Roman" w:hAnsi="Times New Roman" w:cs="Times New Roman"/>
                <w:sz w:val="16"/>
                <w:szCs w:val="16"/>
              </w:rPr>
            </w:pPr>
            <w:proofErr w:type="gramStart"/>
            <w:r>
              <w:rPr>
                <w:rFonts w:ascii="Times New Roman" w:hAnsi="Times New Roman" w:cs="Times New Roman"/>
                <w:sz w:val="16"/>
                <w:szCs w:val="16"/>
              </w:rPr>
              <w:t>- при формировании оценки поступлений доходов на текущий финансовый год учитывает фактическое поступление в бюджет доходов за истекший период и ожидаемое поступление за оставшейся период,</w:t>
            </w:r>
            <w:proofErr w:type="gramEnd"/>
          </w:p>
          <w:p w:rsidR="00EA0CDF" w:rsidRDefault="00EA0CDF" w:rsidP="0078135A">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 оценку ожидаемых результатов работы по взысканию дебиторской задолженности по доходам, получаемой на основании данных о планирующемся</w:t>
            </w:r>
            <w:r>
              <w:rPr>
                <w:rFonts w:ascii="Times New Roman" w:hAnsi="Times New Roman" w:cs="Times New Roman"/>
                <w:sz w:val="16"/>
                <w:szCs w:val="16"/>
              </w:rPr>
              <w:t xml:space="preserve"> зачислении (при наличии)</w:t>
            </w:r>
          </w:p>
          <w:p w:rsidR="00EA0CDF" w:rsidRDefault="00EA0CDF" w:rsidP="0078135A">
            <w:pPr>
              <w:rPr>
                <w:rFonts w:ascii="Times New Roman" w:hAnsi="Times New Roman" w:cs="Times New Roman"/>
                <w:sz w:val="28"/>
                <w:szCs w:val="28"/>
              </w:rPr>
            </w:pPr>
          </w:p>
        </w:tc>
      </w:tr>
      <w:tr w:rsidR="00EA0CDF" w:rsidRPr="00B2328B" w:rsidTr="0078135A">
        <w:trPr>
          <w:trHeight w:val="2146"/>
        </w:trPr>
        <w:tc>
          <w:tcPr>
            <w:tcW w:w="543" w:type="dxa"/>
          </w:tcPr>
          <w:p w:rsidR="00EA0CDF" w:rsidRPr="00B2328B" w:rsidRDefault="00EA0CDF" w:rsidP="0078135A">
            <w:pPr>
              <w:pStyle w:val="ConsPlusNormal"/>
            </w:pPr>
            <w:r>
              <w:lastRenderedPageBreak/>
              <w:t>1</w:t>
            </w:r>
            <w:r w:rsidR="00EF2E3F">
              <w:t>8</w:t>
            </w:r>
            <w:r w:rsidRPr="00B2328B">
              <w:t>.</w:t>
            </w:r>
          </w:p>
        </w:tc>
        <w:tc>
          <w:tcPr>
            <w:tcW w:w="653" w:type="dxa"/>
          </w:tcPr>
          <w:p w:rsidR="00EA0CDF" w:rsidRPr="00B2328B" w:rsidRDefault="00EA0CDF" w:rsidP="0078135A">
            <w:pPr>
              <w:rPr>
                <w:sz w:val="20"/>
                <w:szCs w:val="20"/>
              </w:rPr>
            </w:pPr>
            <w:r w:rsidRPr="00B2328B">
              <w:rPr>
                <w:sz w:val="20"/>
                <w:szCs w:val="20"/>
              </w:rPr>
              <w:t>018</w:t>
            </w:r>
          </w:p>
        </w:tc>
        <w:tc>
          <w:tcPr>
            <w:tcW w:w="1843" w:type="dxa"/>
          </w:tcPr>
          <w:p w:rsidR="00EA0CDF" w:rsidRPr="00B2328B" w:rsidRDefault="00EA0CDF" w:rsidP="0078135A">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A0CDF" w:rsidRPr="00B2328B" w:rsidRDefault="00EA0CDF" w:rsidP="0078135A">
            <w:pPr>
              <w:rPr>
                <w:rFonts w:ascii="Times New Roman" w:hAnsi="Times New Roman" w:cs="Times New Roman"/>
                <w:sz w:val="20"/>
                <w:szCs w:val="20"/>
              </w:rPr>
            </w:pPr>
            <w:r w:rsidRPr="00B2328B">
              <w:rPr>
                <w:rFonts w:ascii="Times New Roman" w:hAnsi="Times New Roman" w:cs="Times New Roman"/>
                <w:sz w:val="20"/>
                <w:szCs w:val="20"/>
              </w:rPr>
              <w:t>20705030100000150</w:t>
            </w:r>
          </w:p>
        </w:tc>
        <w:tc>
          <w:tcPr>
            <w:tcW w:w="2268" w:type="dxa"/>
          </w:tcPr>
          <w:p w:rsidR="00EA0CDF" w:rsidRPr="00B2328B" w:rsidRDefault="00EA0CDF" w:rsidP="0078135A">
            <w:pPr>
              <w:jc w:val="center"/>
              <w:rPr>
                <w:rFonts w:ascii="Times New Roman" w:hAnsi="Times New Roman" w:cs="Times New Roman"/>
                <w:sz w:val="20"/>
                <w:szCs w:val="20"/>
              </w:rPr>
            </w:pPr>
            <w:r w:rsidRPr="00B2328B">
              <w:rPr>
                <w:rFonts w:ascii="Times New Roman" w:hAnsi="Times New Roman" w:cs="Times New Roman"/>
                <w:sz w:val="20"/>
                <w:szCs w:val="20"/>
              </w:rPr>
              <w:t>Прочие безвозмездные поступления в бюджеты сельских поселений</w:t>
            </w:r>
          </w:p>
        </w:tc>
        <w:tc>
          <w:tcPr>
            <w:tcW w:w="1701" w:type="dxa"/>
          </w:tcPr>
          <w:p w:rsidR="00EA0CDF" w:rsidRDefault="00535813" w:rsidP="0078135A">
            <w:pPr>
              <w:autoSpaceDE w:val="0"/>
              <w:autoSpaceDN w:val="0"/>
              <w:adjustRightInd w:val="0"/>
              <w:rPr>
                <w:sz w:val="16"/>
                <w:szCs w:val="16"/>
              </w:rPr>
            </w:pPr>
            <w:r w:rsidRPr="00535813">
              <w:rPr>
                <w:rFonts w:ascii="Times New Roman" w:hAnsi="Times New Roman" w:cs="Times New Roman"/>
                <w:sz w:val="20"/>
                <w:szCs w:val="20"/>
              </w:rPr>
              <w:t>Усредненный расчет</w:t>
            </w:r>
          </w:p>
        </w:tc>
        <w:tc>
          <w:tcPr>
            <w:tcW w:w="1134" w:type="dxa"/>
          </w:tcPr>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noProof/>
                <w:position w:val="-8"/>
                <w:sz w:val="16"/>
                <w:szCs w:val="16"/>
              </w:rPr>
              <w:drawing>
                <wp:inline distT="0" distB="0" distL="0" distR="0">
                  <wp:extent cx="906780" cy="20574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06780" cy="205740"/>
                          </a:xfrm>
                          <a:prstGeom prst="rect">
                            <a:avLst/>
                          </a:prstGeom>
                          <a:noFill/>
                          <a:ln w="9525">
                            <a:noFill/>
                            <a:miter lim="800000"/>
                            <a:headEnd/>
                            <a:tailEnd/>
                          </a:ln>
                        </pic:spPr>
                      </pic:pic>
                    </a:graphicData>
                  </a:graphic>
                </wp:inline>
              </w:drawing>
            </w:r>
          </w:p>
          <w:p w:rsidR="00EA0CDF" w:rsidRDefault="00EA0CDF" w:rsidP="0078135A">
            <w:pPr>
              <w:pStyle w:val="ConsPlusNormal"/>
              <w:rPr>
                <w:sz w:val="16"/>
                <w:szCs w:val="16"/>
                <w:highlight w:val="yellow"/>
              </w:rPr>
            </w:pPr>
          </w:p>
        </w:tc>
        <w:tc>
          <w:tcPr>
            <w:tcW w:w="2268" w:type="dxa"/>
          </w:tcPr>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Алгоритм расчета прогнозного объема поступлений следующий.</w:t>
            </w:r>
          </w:p>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Прогнозный объем поступлений от данного вида дохода PR рассчитывается по формуле, указанной в столбце 7.</w:t>
            </w:r>
          </w:p>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При расчете прогнозируемых поступлений учитывается среднее арифметическое значение годовых объемов доходов  бюджета сельского поселения не менее чем за три года или за весь период поступления данного вида доходов в случае, если он не превышает три года.</w:t>
            </w:r>
          </w:p>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При формировании </w:t>
            </w:r>
            <w:r>
              <w:rPr>
                <w:rFonts w:ascii="Times New Roman" w:hAnsi="Times New Roman" w:cs="Times New Roman"/>
                <w:sz w:val="16"/>
                <w:szCs w:val="16"/>
              </w:rPr>
              <w:lastRenderedPageBreak/>
              <w:t>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EA0CDF" w:rsidRDefault="00EA0CDF" w:rsidP="0078135A">
            <w:pPr>
              <w:autoSpaceDE w:val="0"/>
              <w:autoSpaceDN w:val="0"/>
              <w:adjustRightInd w:val="0"/>
              <w:rPr>
                <w:rFonts w:ascii="Times New Roman" w:hAnsi="Times New Roman" w:cs="Times New Roman"/>
                <w:sz w:val="16"/>
                <w:szCs w:val="16"/>
                <w:highlight w:val="yellow"/>
              </w:rPr>
            </w:pPr>
            <w:r>
              <w:rPr>
                <w:rFonts w:ascii="Times New Roman" w:hAnsi="Times New Roman" w:cs="Times New Roman"/>
                <w:sz w:val="16"/>
                <w:szCs w:val="16"/>
              </w:rPr>
              <w:t xml:space="preserve">Корректирующая сумма поступлений Z, которая включает единовременные суммы поступлений, возникшие в течение определенного года, фактическое поступление в бюджет доходов за истекшие месяцы текущего финансового года, а также оценку ожидаемых результатов работы по взысканию дебиторской задолженности по доходам, определяется с учетом данных бюджетной отчетности </w:t>
            </w:r>
          </w:p>
        </w:tc>
        <w:tc>
          <w:tcPr>
            <w:tcW w:w="2835" w:type="dxa"/>
          </w:tcPr>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Поступления прогнозируются путем определения среднего арифметического кассового исполнения за три года, предшествующих текущему финансовому году.</w:t>
            </w:r>
          </w:p>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Описание показателей, используемых для расчетов:</w:t>
            </w:r>
          </w:p>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PR - прогнозный объем поступлений от данного вида дохода</w:t>
            </w:r>
            <w:proofErr w:type="gramStart"/>
            <w:r>
              <w:rPr>
                <w:rFonts w:ascii="Times New Roman" w:hAnsi="Times New Roman" w:cs="Times New Roman"/>
                <w:sz w:val="16"/>
                <w:szCs w:val="16"/>
              </w:rPr>
              <w:t>.;</w:t>
            </w:r>
            <w:proofErr w:type="gramEnd"/>
          </w:p>
          <w:p w:rsidR="00EA0CDF" w:rsidRDefault="00EA0CDF"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Fi</w:t>
            </w:r>
            <w:proofErr w:type="spellEnd"/>
            <w:r>
              <w:rPr>
                <w:rFonts w:ascii="Times New Roman" w:hAnsi="Times New Roman" w:cs="Times New Roman"/>
                <w:sz w:val="16"/>
                <w:szCs w:val="16"/>
              </w:rPr>
              <w:t xml:space="preserve"> - фактически поступившие в i-м году доходы;</w:t>
            </w:r>
          </w:p>
          <w:p w:rsidR="00EA0CDF" w:rsidRDefault="00EA0CDF" w:rsidP="0078135A">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n</w:t>
            </w:r>
            <w:proofErr w:type="spellEnd"/>
            <w:r>
              <w:rPr>
                <w:rFonts w:ascii="Times New Roman" w:hAnsi="Times New Roman" w:cs="Times New Roman"/>
                <w:sz w:val="16"/>
                <w:szCs w:val="16"/>
              </w:rPr>
              <w:t xml:space="preserve"> - фактическое число лет в выбранном периоде усреднения;</w:t>
            </w:r>
          </w:p>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Z - корректирующая сумма поступлений (увеличение или уменьшение прогноза поступления доходов) включающая:</w:t>
            </w:r>
          </w:p>
          <w:p w:rsidR="00EA0CDF" w:rsidRDefault="00EA0CDF" w:rsidP="0078135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разовые факторы (при наличии) - </w:t>
            </w:r>
            <w:r>
              <w:rPr>
                <w:rFonts w:ascii="Times New Roman" w:hAnsi="Times New Roman" w:cs="Times New Roman"/>
                <w:sz w:val="16"/>
                <w:szCs w:val="16"/>
              </w:rPr>
              <w:lastRenderedPageBreak/>
              <w:t>единовременные суммы поступлений, возникшие в течение определенного года, влияющие на сумму прогнозируемых доходов,</w:t>
            </w:r>
          </w:p>
          <w:p w:rsidR="00EA0CDF" w:rsidRDefault="00EA0CDF" w:rsidP="0078135A">
            <w:pPr>
              <w:autoSpaceDE w:val="0"/>
              <w:autoSpaceDN w:val="0"/>
              <w:adjustRightInd w:val="0"/>
              <w:rPr>
                <w:rFonts w:ascii="Times New Roman" w:hAnsi="Times New Roman" w:cs="Times New Roman"/>
                <w:sz w:val="16"/>
                <w:szCs w:val="16"/>
              </w:rPr>
            </w:pPr>
            <w:proofErr w:type="gramStart"/>
            <w:r>
              <w:rPr>
                <w:rFonts w:ascii="Times New Roman" w:hAnsi="Times New Roman" w:cs="Times New Roman"/>
                <w:sz w:val="16"/>
                <w:szCs w:val="16"/>
              </w:rPr>
              <w:t>- при формировании оценки поступлений доходов на текущий финансовый год учитывает фактическое поступление в бюджет доходов за истекший период и ожидаемое поступление за оставшейся период,</w:t>
            </w:r>
            <w:proofErr w:type="gramEnd"/>
          </w:p>
          <w:p w:rsidR="00EA0CDF" w:rsidRDefault="00EA0CDF" w:rsidP="0078135A">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 оценку ожидаемых результатов работы по взысканию дебиторской задолженности по доходам, получаемой на основании данных о планирующемся</w:t>
            </w:r>
            <w:r>
              <w:rPr>
                <w:rFonts w:ascii="Times New Roman" w:hAnsi="Times New Roman" w:cs="Times New Roman"/>
                <w:sz w:val="16"/>
                <w:szCs w:val="16"/>
              </w:rPr>
              <w:t xml:space="preserve"> зачислении (при наличии)</w:t>
            </w:r>
          </w:p>
          <w:p w:rsidR="00EA0CDF" w:rsidRDefault="00EA0CDF" w:rsidP="0078135A">
            <w:pPr>
              <w:rPr>
                <w:rFonts w:ascii="Times New Roman" w:hAnsi="Times New Roman" w:cs="Times New Roman"/>
                <w:sz w:val="28"/>
                <w:szCs w:val="28"/>
              </w:rPr>
            </w:pPr>
          </w:p>
        </w:tc>
      </w:tr>
    </w:tbl>
    <w:p w:rsidR="00B42E25" w:rsidRPr="007F780B" w:rsidRDefault="00B42E25" w:rsidP="00B42E25">
      <w:pPr>
        <w:pStyle w:val="ConsPlusNormal"/>
        <w:ind w:left="600"/>
        <w:jc w:val="both"/>
        <w:rPr>
          <w:sz w:val="24"/>
          <w:szCs w:val="24"/>
        </w:rPr>
      </w:pPr>
      <w:bookmarkStart w:id="0" w:name="P187"/>
      <w:bookmarkEnd w:id="0"/>
      <w:r>
        <w:rPr>
          <w:sz w:val="24"/>
          <w:szCs w:val="24"/>
        </w:rPr>
        <w:lastRenderedPageBreak/>
        <w:t>*</w:t>
      </w:r>
      <w:r w:rsidRPr="007F780B">
        <w:rPr>
          <w:sz w:val="24"/>
          <w:szCs w:val="24"/>
        </w:rPr>
        <w:t>При планировании неналоговых доходов учитывается сумма недоимки в размере 10% от суммы недоимки  по состоянию на 1 сентября текущего года (при ее наличии)</w:t>
      </w:r>
      <w:r>
        <w:rPr>
          <w:sz w:val="24"/>
          <w:szCs w:val="24"/>
        </w:rPr>
        <w:t>.</w:t>
      </w:r>
    </w:p>
    <w:p w:rsidR="00ED6502" w:rsidRPr="00B2328B" w:rsidRDefault="00ED6502" w:rsidP="00ED6502">
      <w:pPr>
        <w:pStyle w:val="ConsPlusNormal"/>
        <w:ind w:firstLine="540"/>
        <w:jc w:val="both"/>
      </w:pPr>
    </w:p>
    <w:p w:rsidR="00A145C7" w:rsidRDefault="00A145C7"/>
    <w:sectPr w:rsidR="00A145C7" w:rsidSect="00442A4C">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07A" w:rsidRDefault="00BA307A" w:rsidP="0078135A">
      <w:r>
        <w:separator/>
      </w:r>
    </w:p>
  </w:endnote>
  <w:endnote w:type="continuationSeparator" w:id="0">
    <w:p w:rsidR="00BA307A" w:rsidRDefault="00BA307A" w:rsidP="00781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07A" w:rsidRDefault="00BA307A" w:rsidP="0078135A">
      <w:r>
        <w:separator/>
      </w:r>
    </w:p>
  </w:footnote>
  <w:footnote w:type="continuationSeparator" w:id="0">
    <w:p w:rsidR="00BA307A" w:rsidRDefault="00BA307A" w:rsidP="00781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35A" w:rsidRDefault="0078135A" w:rsidP="0078135A">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3ED"/>
    <w:multiLevelType w:val="hybridMultilevel"/>
    <w:tmpl w:val="6AB6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D6502"/>
    <w:rsid w:val="00031EA1"/>
    <w:rsid w:val="00034877"/>
    <w:rsid w:val="000A1457"/>
    <w:rsid w:val="000F63BC"/>
    <w:rsid w:val="00141E7A"/>
    <w:rsid w:val="00143A26"/>
    <w:rsid w:val="00190371"/>
    <w:rsid w:val="001A2C99"/>
    <w:rsid w:val="001E2ECA"/>
    <w:rsid w:val="001E3DA2"/>
    <w:rsid w:val="00271F4C"/>
    <w:rsid w:val="002876D8"/>
    <w:rsid w:val="002911FB"/>
    <w:rsid w:val="002B607D"/>
    <w:rsid w:val="002C6696"/>
    <w:rsid w:val="002D2405"/>
    <w:rsid w:val="00303D18"/>
    <w:rsid w:val="00361A50"/>
    <w:rsid w:val="0039214A"/>
    <w:rsid w:val="00397F8D"/>
    <w:rsid w:val="003A6733"/>
    <w:rsid w:val="003B0570"/>
    <w:rsid w:val="00442A4C"/>
    <w:rsid w:val="00494C64"/>
    <w:rsid w:val="00535813"/>
    <w:rsid w:val="00546194"/>
    <w:rsid w:val="005A48D4"/>
    <w:rsid w:val="005D21F1"/>
    <w:rsid w:val="006260D4"/>
    <w:rsid w:val="00643E51"/>
    <w:rsid w:val="006910E1"/>
    <w:rsid w:val="00695B10"/>
    <w:rsid w:val="006A2770"/>
    <w:rsid w:val="00752AE9"/>
    <w:rsid w:val="007546E2"/>
    <w:rsid w:val="0078135A"/>
    <w:rsid w:val="007B7994"/>
    <w:rsid w:val="00810CFE"/>
    <w:rsid w:val="00847D1B"/>
    <w:rsid w:val="008A4553"/>
    <w:rsid w:val="008F4DCD"/>
    <w:rsid w:val="00917734"/>
    <w:rsid w:val="00925A1B"/>
    <w:rsid w:val="00927A2D"/>
    <w:rsid w:val="00936B5D"/>
    <w:rsid w:val="00A06B91"/>
    <w:rsid w:val="00A145C7"/>
    <w:rsid w:val="00A249C3"/>
    <w:rsid w:val="00AB4668"/>
    <w:rsid w:val="00AB63E9"/>
    <w:rsid w:val="00B42E25"/>
    <w:rsid w:val="00B434A4"/>
    <w:rsid w:val="00B50ED2"/>
    <w:rsid w:val="00B6656C"/>
    <w:rsid w:val="00B867DD"/>
    <w:rsid w:val="00BA0130"/>
    <w:rsid w:val="00BA307A"/>
    <w:rsid w:val="00BF7CAD"/>
    <w:rsid w:val="00C30532"/>
    <w:rsid w:val="00C405E7"/>
    <w:rsid w:val="00C46A34"/>
    <w:rsid w:val="00C541E6"/>
    <w:rsid w:val="00C81D37"/>
    <w:rsid w:val="00D644A9"/>
    <w:rsid w:val="00DA4099"/>
    <w:rsid w:val="00E43FE3"/>
    <w:rsid w:val="00E87671"/>
    <w:rsid w:val="00E87907"/>
    <w:rsid w:val="00EA0CDF"/>
    <w:rsid w:val="00ED4F31"/>
    <w:rsid w:val="00ED6502"/>
    <w:rsid w:val="00EE63AB"/>
    <w:rsid w:val="00EF2E3F"/>
    <w:rsid w:val="00F753AB"/>
    <w:rsid w:val="00F90C3E"/>
    <w:rsid w:val="00FB4112"/>
    <w:rsid w:val="00FF4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502"/>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D6502"/>
    <w:pPr>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blk">
    <w:name w:val="blk"/>
    <w:basedOn w:val="a0"/>
    <w:rsid w:val="00ED6502"/>
  </w:style>
  <w:style w:type="paragraph" w:customStyle="1" w:styleId="LO-normal">
    <w:name w:val="LO-normal"/>
    <w:rsid w:val="00ED6502"/>
    <w:pPr>
      <w:suppressAutoHyphens/>
      <w:spacing w:after="0"/>
    </w:pPr>
    <w:rPr>
      <w:rFonts w:ascii="Arial" w:eastAsia="Arial" w:hAnsi="Arial" w:cs="Arial"/>
      <w:lang w:eastAsia="zh-CN" w:bidi="hi-IN"/>
    </w:rPr>
  </w:style>
  <w:style w:type="paragraph" w:styleId="a3">
    <w:name w:val="Balloon Text"/>
    <w:basedOn w:val="a"/>
    <w:link w:val="a4"/>
    <w:uiPriority w:val="99"/>
    <w:semiHidden/>
    <w:unhideWhenUsed/>
    <w:rsid w:val="00EA0CDF"/>
    <w:rPr>
      <w:rFonts w:ascii="Tahoma" w:hAnsi="Tahoma" w:cs="Tahoma"/>
      <w:sz w:val="16"/>
      <w:szCs w:val="16"/>
    </w:rPr>
  </w:style>
  <w:style w:type="character" w:customStyle="1" w:styleId="a4">
    <w:name w:val="Текст выноски Знак"/>
    <w:basedOn w:val="a0"/>
    <w:link w:val="a3"/>
    <w:uiPriority w:val="99"/>
    <w:semiHidden/>
    <w:rsid w:val="00EA0CDF"/>
    <w:rPr>
      <w:rFonts w:ascii="Tahoma" w:eastAsia="Arial Unicode MS" w:hAnsi="Tahoma" w:cs="Tahoma"/>
      <w:color w:val="000000"/>
      <w:sz w:val="16"/>
      <w:szCs w:val="16"/>
      <w:lang w:eastAsia="ru-RU"/>
    </w:rPr>
  </w:style>
  <w:style w:type="character" w:customStyle="1" w:styleId="ConsPlusNormal0">
    <w:name w:val="ConsPlusNormal Знак"/>
    <w:link w:val="ConsPlusNormal"/>
    <w:locked/>
    <w:rsid w:val="006910E1"/>
    <w:rPr>
      <w:rFonts w:ascii="Times New Roman" w:eastAsia="Calibri" w:hAnsi="Times New Roman" w:cs="Times New Roman"/>
      <w:sz w:val="20"/>
      <w:szCs w:val="20"/>
      <w:lang w:eastAsia="ru-RU"/>
    </w:rPr>
  </w:style>
  <w:style w:type="paragraph" w:styleId="a5">
    <w:name w:val="header"/>
    <w:basedOn w:val="a"/>
    <w:link w:val="a6"/>
    <w:uiPriority w:val="99"/>
    <w:semiHidden/>
    <w:unhideWhenUsed/>
    <w:rsid w:val="0078135A"/>
    <w:pPr>
      <w:tabs>
        <w:tab w:val="center" w:pos="4677"/>
        <w:tab w:val="right" w:pos="9355"/>
      </w:tabs>
    </w:pPr>
  </w:style>
  <w:style w:type="character" w:customStyle="1" w:styleId="a6">
    <w:name w:val="Верхний колонтитул Знак"/>
    <w:basedOn w:val="a0"/>
    <w:link w:val="a5"/>
    <w:uiPriority w:val="99"/>
    <w:semiHidden/>
    <w:rsid w:val="0078135A"/>
    <w:rPr>
      <w:rFonts w:ascii="Arial Unicode MS" w:eastAsia="Arial Unicode MS" w:hAnsi="Arial Unicode MS" w:cs="Arial Unicode MS"/>
      <w:color w:val="000000"/>
      <w:sz w:val="24"/>
      <w:szCs w:val="24"/>
      <w:lang w:eastAsia="ru-RU"/>
    </w:rPr>
  </w:style>
  <w:style w:type="paragraph" w:styleId="a7">
    <w:name w:val="footer"/>
    <w:basedOn w:val="a"/>
    <w:link w:val="a8"/>
    <w:uiPriority w:val="99"/>
    <w:semiHidden/>
    <w:unhideWhenUsed/>
    <w:rsid w:val="0078135A"/>
    <w:pPr>
      <w:tabs>
        <w:tab w:val="center" w:pos="4677"/>
        <w:tab w:val="right" w:pos="9355"/>
      </w:tabs>
    </w:pPr>
  </w:style>
  <w:style w:type="character" w:customStyle="1" w:styleId="a8">
    <w:name w:val="Нижний колонтитул Знак"/>
    <w:basedOn w:val="a0"/>
    <w:link w:val="a7"/>
    <w:uiPriority w:val="99"/>
    <w:semiHidden/>
    <w:rsid w:val="0078135A"/>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AB90B-4612-4729-A90F-E7A42166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4062</Words>
  <Characters>23158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specialist</cp:lastModifiedBy>
  <cp:revision>37</cp:revision>
  <cp:lastPrinted>2024-02-27T10:56:00Z</cp:lastPrinted>
  <dcterms:created xsi:type="dcterms:W3CDTF">2022-02-18T06:18:00Z</dcterms:created>
  <dcterms:modified xsi:type="dcterms:W3CDTF">2024-02-27T10:58:00Z</dcterms:modified>
</cp:coreProperties>
</file>